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992F" w14:textId="674455CB" w:rsidR="000A337C" w:rsidRPr="00363A35" w:rsidRDefault="000A337C" w:rsidP="000A337C">
      <w:pPr>
        <w:jc w:val="center"/>
        <w:rPr>
          <w:b/>
          <w:color w:val="0070C0"/>
          <w:sz w:val="40"/>
        </w:rPr>
      </w:pPr>
      <w:r w:rsidRPr="00363A35">
        <w:rPr>
          <w:b/>
          <w:color w:val="0070C0"/>
          <w:sz w:val="40"/>
        </w:rPr>
        <w:t xml:space="preserve">Biomedical </w:t>
      </w:r>
      <w:r w:rsidR="00F40E68">
        <w:rPr>
          <w:b/>
          <w:color w:val="0070C0"/>
          <w:sz w:val="40"/>
        </w:rPr>
        <w:t>Instrumentation</w:t>
      </w:r>
    </w:p>
    <w:p w14:paraId="7BEA91E3" w14:textId="77777777" w:rsidR="000A337C" w:rsidRPr="00363A35" w:rsidRDefault="000A337C" w:rsidP="000A337C">
      <w:pPr>
        <w:jc w:val="center"/>
        <w:rPr>
          <w:b/>
          <w:color w:val="0070C0"/>
          <w:sz w:val="24"/>
        </w:rPr>
      </w:pPr>
    </w:p>
    <w:tbl>
      <w:tblPr>
        <w:tblStyle w:val="TableGrid"/>
        <w:tblW w:w="7200" w:type="dxa"/>
        <w:tblInd w:w="2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950"/>
      </w:tblGrid>
      <w:tr w:rsidR="000A337C" w:rsidRPr="00363A35" w14:paraId="04486DE0" w14:textId="77777777" w:rsidTr="005F10CB">
        <w:tc>
          <w:tcPr>
            <w:tcW w:w="2250" w:type="dxa"/>
          </w:tcPr>
          <w:p w14:paraId="70EBAE4B" w14:textId="4F638927" w:rsidR="000A337C" w:rsidRPr="00363A35" w:rsidRDefault="000A337C" w:rsidP="005F10CB">
            <w:pPr>
              <w:jc w:val="right"/>
              <w:rPr>
                <w:b/>
                <w:i/>
                <w:sz w:val="24"/>
              </w:rPr>
            </w:pPr>
            <w:r w:rsidRPr="00363A35">
              <w:rPr>
                <w:color w:val="0070C0"/>
                <w:sz w:val="24"/>
              </w:rPr>
              <w:t>BME</w:t>
            </w:r>
            <w:r w:rsidR="00F40E68">
              <w:rPr>
                <w:color w:val="0070C0"/>
                <w:sz w:val="24"/>
              </w:rPr>
              <w:t>4503</w:t>
            </w:r>
            <w:r w:rsidRPr="00363A35">
              <w:rPr>
                <w:color w:val="0070C0"/>
                <w:sz w:val="24"/>
              </w:rPr>
              <w:t xml:space="preserve">   </w:t>
            </w:r>
          </w:p>
        </w:tc>
        <w:tc>
          <w:tcPr>
            <w:tcW w:w="4950" w:type="dxa"/>
          </w:tcPr>
          <w:p w14:paraId="1C8A64C4" w14:textId="7B7A3FB3" w:rsidR="000A337C" w:rsidRPr="00363A35" w:rsidRDefault="000A337C" w:rsidP="005F10CB">
            <w:pPr>
              <w:rPr>
                <w:color w:val="0070C0"/>
                <w:sz w:val="24"/>
              </w:rPr>
            </w:pPr>
            <w:r w:rsidRPr="00E74266">
              <w:rPr>
                <w:color w:val="0070C0"/>
                <w:sz w:val="24"/>
              </w:rPr>
              <w:t xml:space="preserve">Section </w:t>
            </w:r>
            <w:r w:rsidR="0014236B" w:rsidRPr="00E74266">
              <w:rPr>
                <w:color w:val="0070C0"/>
                <w:sz w:val="24"/>
              </w:rPr>
              <w:t>0713</w:t>
            </w:r>
          </w:p>
        </w:tc>
      </w:tr>
      <w:tr w:rsidR="000A337C" w:rsidRPr="00363A35" w14:paraId="01D74078" w14:textId="77777777" w:rsidTr="005F10CB">
        <w:tc>
          <w:tcPr>
            <w:tcW w:w="2250" w:type="dxa"/>
          </w:tcPr>
          <w:p w14:paraId="69ABE677" w14:textId="77777777" w:rsidR="000A337C" w:rsidRPr="00363A35" w:rsidRDefault="000A337C" w:rsidP="005F10CB">
            <w:pPr>
              <w:jc w:val="right"/>
              <w:rPr>
                <w:color w:val="0070C0"/>
                <w:sz w:val="24"/>
              </w:rPr>
            </w:pPr>
            <w:r w:rsidRPr="00363A35">
              <w:rPr>
                <w:b/>
                <w:i/>
                <w:sz w:val="24"/>
              </w:rPr>
              <w:t>Class Periods:</w:t>
            </w:r>
          </w:p>
        </w:tc>
        <w:tc>
          <w:tcPr>
            <w:tcW w:w="4950" w:type="dxa"/>
          </w:tcPr>
          <w:p w14:paraId="02B55700" w14:textId="7DE09248" w:rsidR="000A337C" w:rsidRPr="00363A35" w:rsidRDefault="000A337C" w:rsidP="005F10CB">
            <w:pPr>
              <w:rPr>
                <w:color w:val="0070C0"/>
                <w:sz w:val="24"/>
              </w:rPr>
            </w:pPr>
            <w:r w:rsidRPr="00363A35">
              <w:rPr>
                <w:color w:val="0070C0"/>
                <w:sz w:val="24"/>
              </w:rPr>
              <w:t xml:space="preserve">M, W, F | Period </w:t>
            </w:r>
            <w:r w:rsidR="00F40E68">
              <w:rPr>
                <w:color w:val="0070C0"/>
                <w:sz w:val="24"/>
              </w:rPr>
              <w:t>2</w:t>
            </w:r>
            <w:r w:rsidRPr="00363A35">
              <w:rPr>
                <w:color w:val="0070C0"/>
                <w:sz w:val="24"/>
              </w:rPr>
              <w:t xml:space="preserve"> (</w:t>
            </w:r>
            <w:r w:rsidR="004D1659">
              <w:rPr>
                <w:color w:val="0070C0"/>
                <w:sz w:val="24"/>
              </w:rPr>
              <w:t>10</w:t>
            </w:r>
            <w:r w:rsidR="00F40E68">
              <w:rPr>
                <w:color w:val="0070C0"/>
                <w:sz w:val="24"/>
              </w:rPr>
              <w:t>:</w:t>
            </w:r>
            <w:r w:rsidR="004D1659">
              <w:rPr>
                <w:color w:val="0070C0"/>
                <w:sz w:val="24"/>
              </w:rPr>
              <w:t>4</w:t>
            </w:r>
            <w:r w:rsidR="00F40E68">
              <w:rPr>
                <w:color w:val="0070C0"/>
                <w:sz w:val="24"/>
              </w:rPr>
              <w:t>0</w:t>
            </w:r>
            <w:r w:rsidRPr="00363A35">
              <w:rPr>
                <w:color w:val="0070C0"/>
                <w:sz w:val="24"/>
              </w:rPr>
              <w:t xml:space="preserve">AM </w:t>
            </w:r>
            <w:r w:rsidR="00F40E68">
              <w:rPr>
                <w:color w:val="0070C0"/>
                <w:sz w:val="24"/>
              </w:rPr>
              <w:t>–</w:t>
            </w:r>
            <w:r w:rsidRPr="00363A35">
              <w:rPr>
                <w:color w:val="0070C0"/>
                <w:sz w:val="24"/>
              </w:rPr>
              <w:t xml:space="preserve"> </w:t>
            </w:r>
            <w:r w:rsidR="004D1659">
              <w:rPr>
                <w:color w:val="0070C0"/>
                <w:sz w:val="24"/>
              </w:rPr>
              <w:t>11</w:t>
            </w:r>
            <w:r w:rsidR="00F40E68">
              <w:rPr>
                <w:color w:val="0070C0"/>
                <w:sz w:val="24"/>
              </w:rPr>
              <w:t>:</w:t>
            </w:r>
            <w:r w:rsidR="004D1659">
              <w:rPr>
                <w:color w:val="0070C0"/>
                <w:sz w:val="24"/>
              </w:rPr>
              <w:t>3</w:t>
            </w:r>
            <w:r w:rsidR="00F40E68">
              <w:rPr>
                <w:color w:val="0070C0"/>
                <w:sz w:val="24"/>
              </w:rPr>
              <w:t>0A</w:t>
            </w:r>
            <w:r w:rsidRPr="00363A35">
              <w:rPr>
                <w:color w:val="0070C0"/>
                <w:sz w:val="24"/>
              </w:rPr>
              <w:t>M)</w:t>
            </w:r>
          </w:p>
        </w:tc>
      </w:tr>
      <w:tr w:rsidR="000A337C" w:rsidRPr="00363A35" w14:paraId="15F2C85C" w14:textId="77777777" w:rsidTr="005F10CB">
        <w:tc>
          <w:tcPr>
            <w:tcW w:w="2250" w:type="dxa"/>
          </w:tcPr>
          <w:p w14:paraId="39D0E82E" w14:textId="77777777" w:rsidR="000A337C" w:rsidRPr="00363A35" w:rsidRDefault="000A337C" w:rsidP="005F10CB">
            <w:pPr>
              <w:jc w:val="right"/>
              <w:rPr>
                <w:color w:val="0070C0"/>
                <w:sz w:val="24"/>
              </w:rPr>
            </w:pPr>
            <w:r w:rsidRPr="00363A35">
              <w:rPr>
                <w:b/>
                <w:i/>
                <w:sz w:val="24"/>
              </w:rPr>
              <w:t>Location:</w:t>
            </w:r>
          </w:p>
        </w:tc>
        <w:tc>
          <w:tcPr>
            <w:tcW w:w="4950" w:type="dxa"/>
          </w:tcPr>
          <w:p w14:paraId="1E67FA1C" w14:textId="7AE6638F" w:rsidR="000A337C" w:rsidRPr="00D00668" w:rsidRDefault="008F6248" w:rsidP="005F10CB">
            <w:pPr>
              <w:rPr>
                <w:color w:val="FF0000"/>
                <w:sz w:val="24"/>
              </w:rPr>
            </w:pPr>
            <w:r>
              <w:rPr>
                <w:color w:val="FF0000"/>
                <w:sz w:val="24"/>
              </w:rPr>
              <w:t>TB</w:t>
            </w:r>
            <w:r w:rsidR="00E74266">
              <w:rPr>
                <w:color w:val="FF0000"/>
                <w:sz w:val="24"/>
              </w:rPr>
              <w:t>D</w:t>
            </w:r>
          </w:p>
        </w:tc>
      </w:tr>
      <w:tr w:rsidR="000A337C" w:rsidRPr="00363A35" w14:paraId="68B05F0F" w14:textId="77777777" w:rsidTr="005F10CB">
        <w:tc>
          <w:tcPr>
            <w:tcW w:w="2250" w:type="dxa"/>
          </w:tcPr>
          <w:p w14:paraId="1DFD3024" w14:textId="77777777" w:rsidR="000A337C" w:rsidRPr="00363A35" w:rsidRDefault="000A337C" w:rsidP="005F10CB">
            <w:pPr>
              <w:jc w:val="right"/>
              <w:rPr>
                <w:color w:val="0070C0"/>
                <w:sz w:val="24"/>
              </w:rPr>
            </w:pPr>
            <w:r w:rsidRPr="00363A35">
              <w:rPr>
                <w:b/>
                <w:i/>
                <w:sz w:val="24"/>
              </w:rPr>
              <w:t>Academic Term:</w:t>
            </w:r>
          </w:p>
        </w:tc>
        <w:tc>
          <w:tcPr>
            <w:tcW w:w="4950" w:type="dxa"/>
          </w:tcPr>
          <w:p w14:paraId="152C89D5" w14:textId="462E7DF1" w:rsidR="000A337C" w:rsidRPr="00363A35" w:rsidRDefault="000A337C" w:rsidP="005F10CB">
            <w:pPr>
              <w:rPr>
                <w:color w:val="0070C0"/>
                <w:sz w:val="24"/>
              </w:rPr>
            </w:pPr>
            <w:r w:rsidRPr="00363A35">
              <w:rPr>
                <w:color w:val="0070C0"/>
                <w:sz w:val="24"/>
              </w:rPr>
              <w:t>Spring 202</w:t>
            </w:r>
            <w:r w:rsidR="004D1659">
              <w:rPr>
                <w:color w:val="0070C0"/>
                <w:sz w:val="24"/>
              </w:rPr>
              <w:t>2</w:t>
            </w:r>
          </w:p>
        </w:tc>
      </w:tr>
    </w:tbl>
    <w:p w14:paraId="513BA282" w14:textId="77777777" w:rsidR="000A337C" w:rsidRPr="00363A35" w:rsidRDefault="000A337C" w:rsidP="000A337C">
      <w:pPr>
        <w:rPr>
          <w:sz w:val="24"/>
          <w:u w:val="single"/>
        </w:rPr>
      </w:pPr>
    </w:p>
    <w:p w14:paraId="77D629D1" w14:textId="77777777" w:rsidR="000A337C" w:rsidRPr="00363A35" w:rsidRDefault="000A337C" w:rsidP="000A337C">
      <w:pPr>
        <w:rPr>
          <w:b/>
          <w:i/>
          <w:sz w:val="24"/>
        </w:rPr>
      </w:pPr>
      <w:r w:rsidRPr="00363A35">
        <w:rPr>
          <w:b/>
          <w:i/>
          <w:sz w:val="24"/>
        </w:rPr>
        <w:t>Instructor:</w:t>
      </w:r>
    </w:p>
    <w:p w14:paraId="6E0F39E6" w14:textId="6572A3B5" w:rsidR="000A337C" w:rsidRPr="00363A35" w:rsidRDefault="000A337C" w:rsidP="000A337C">
      <w:pPr>
        <w:rPr>
          <w:sz w:val="24"/>
        </w:rPr>
      </w:pPr>
      <w:r w:rsidRPr="00363A35">
        <w:rPr>
          <w:sz w:val="24"/>
        </w:rPr>
        <w:t xml:space="preserve">Dr. May Mansy | </w:t>
      </w:r>
      <w:hyperlink r:id="rId7" w:history="1">
        <w:r w:rsidRPr="00363A35">
          <w:rPr>
            <w:rStyle w:val="Hyperlink"/>
            <w:sz w:val="24"/>
          </w:rPr>
          <w:t>mmansy@bme.ufl.edu</w:t>
        </w:r>
      </w:hyperlink>
      <w:r w:rsidRPr="00363A35">
        <w:rPr>
          <w:sz w:val="24"/>
        </w:rPr>
        <w:t xml:space="preserve"> |352-273-5305</w:t>
      </w:r>
      <w:r w:rsidR="008723C4">
        <w:rPr>
          <w:sz w:val="24"/>
        </w:rPr>
        <w:t xml:space="preserve"> | </w:t>
      </w:r>
      <w:r w:rsidR="008723C4" w:rsidRPr="00363A35">
        <w:rPr>
          <w:sz w:val="24"/>
        </w:rPr>
        <w:t>BMS-JG289</w:t>
      </w:r>
      <w:r w:rsidR="00DB72F9">
        <w:rPr>
          <w:sz w:val="24"/>
        </w:rPr>
        <w:t xml:space="preserve"> | </w:t>
      </w:r>
      <w:r w:rsidR="00DB72F9">
        <w:rPr>
          <w:rFonts w:ascii="Helvetica" w:hAnsi="Helvetica"/>
          <w:noProof/>
          <w:sz w:val="16"/>
          <w:szCs w:val="16"/>
        </w:rPr>
        <w:drawing>
          <wp:inline distT="0" distB="0" distL="0" distR="0" wp14:anchorId="6F652461" wp14:editId="1631926E">
            <wp:extent cx="133350" cy="13335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10" descr="A close up of a logo&#10;&#10;Description generated with very high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B72F9">
        <w:rPr>
          <w:sz w:val="24"/>
        </w:rPr>
        <w:t xml:space="preserve"> </w:t>
      </w:r>
      <w:proofErr w:type="spellStart"/>
      <w:r w:rsidR="00DB72F9">
        <w:rPr>
          <w:sz w:val="24"/>
        </w:rPr>
        <w:t>mmansy</w:t>
      </w:r>
      <w:proofErr w:type="spellEnd"/>
    </w:p>
    <w:p w14:paraId="324680D1" w14:textId="164286D2" w:rsidR="000A337C" w:rsidRPr="00F751FB" w:rsidRDefault="008D4BBC" w:rsidP="000A337C">
      <w:pPr>
        <w:rPr>
          <w:sz w:val="24"/>
        </w:rPr>
      </w:pPr>
      <w:r>
        <w:rPr>
          <w:sz w:val="24"/>
        </w:rPr>
        <w:t>Student</w:t>
      </w:r>
      <w:r w:rsidR="000A337C" w:rsidRPr="00363A35">
        <w:rPr>
          <w:sz w:val="24"/>
        </w:rPr>
        <w:t xml:space="preserve"> Hours:</w:t>
      </w:r>
      <w:r w:rsidR="000A337C">
        <w:rPr>
          <w:sz w:val="24"/>
        </w:rPr>
        <w:t xml:space="preserve"> </w:t>
      </w:r>
      <w:r w:rsidR="008723C4">
        <w:rPr>
          <w:sz w:val="24"/>
        </w:rPr>
        <w:tab/>
      </w:r>
      <w:r w:rsidR="0088797A">
        <w:rPr>
          <w:sz w:val="24"/>
        </w:rPr>
        <w:t>Wednesday</w:t>
      </w:r>
      <w:r w:rsidR="008A6546">
        <w:rPr>
          <w:sz w:val="24"/>
        </w:rPr>
        <w:t xml:space="preserve"> </w:t>
      </w:r>
      <w:r w:rsidR="00D00668">
        <w:rPr>
          <w:sz w:val="24"/>
        </w:rPr>
        <w:t>12</w:t>
      </w:r>
      <w:r w:rsidR="008A6546">
        <w:rPr>
          <w:sz w:val="24"/>
        </w:rPr>
        <w:t>:</w:t>
      </w:r>
      <w:r w:rsidR="00D00668">
        <w:rPr>
          <w:sz w:val="24"/>
        </w:rPr>
        <w:t>3</w:t>
      </w:r>
      <w:r w:rsidR="008A6546">
        <w:rPr>
          <w:sz w:val="24"/>
        </w:rPr>
        <w:t>0am-1:</w:t>
      </w:r>
      <w:r w:rsidR="00D00668">
        <w:rPr>
          <w:sz w:val="24"/>
        </w:rPr>
        <w:t>3</w:t>
      </w:r>
      <w:r w:rsidR="008A6546">
        <w:rPr>
          <w:sz w:val="24"/>
        </w:rPr>
        <w:t>0</w:t>
      </w:r>
      <w:r w:rsidR="00D00668">
        <w:rPr>
          <w:sz w:val="24"/>
        </w:rPr>
        <w:t>p</w:t>
      </w:r>
      <w:r w:rsidR="008A6546">
        <w:rPr>
          <w:sz w:val="24"/>
        </w:rPr>
        <w:t xml:space="preserve">m </w:t>
      </w:r>
      <w:r w:rsidR="008723C4">
        <w:rPr>
          <w:sz w:val="24"/>
        </w:rPr>
        <w:br/>
      </w:r>
      <w:r w:rsidR="008723C4">
        <w:rPr>
          <w:sz w:val="24"/>
        </w:rPr>
        <w:tab/>
      </w:r>
      <w:r w:rsidR="008723C4">
        <w:rPr>
          <w:sz w:val="24"/>
        </w:rPr>
        <w:tab/>
      </w:r>
      <w:r w:rsidR="008723C4">
        <w:rPr>
          <w:sz w:val="24"/>
        </w:rPr>
        <w:tab/>
      </w:r>
      <w:r w:rsidR="00DB72F9">
        <w:rPr>
          <w:sz w:val="24"/>
        </w:rPr>
        <w:tab/>
      </w:r>
      <w:r w:rsidR="008723C4">
        <w:rPr>
          <w:sz w:val="24"/>
        </w:rPr>
        <w:t xml:space="preserve">Thursday </w:t>
      </w:r>
      <w:r w:rsidR="0014236B">
        <w:rPr>
          <w:sz w:val="24"/>
        </w:rPr>
        <w:t>1:30pm-</w:t>
      </w:r>
      <w:r w:rsidR="00D00668">
        <w:rPr>
          <w:sz w:val="24"/>
        </w:rPr>
        <w:t>2</w:t>
      </w:r>
      <w:r w:rsidR="0014236B">
        <w:rPr>
          <w:sz w:val="24"/>
        </w:rPr>
        <w:t>:30pm</w:t>
      </w:r>
    </w:p>
    <w:p w14:paraId="55C88E9E" w14:textId="77777777" w:rsidR="000A337C" w:rsidRPr="00363A35" w:rsidRDefault="000A337C" w:rsidP="000A337C">
      <w:pPr>
        <w:rPr>
          <w:b/>
          <w:i/>
          <w:sz w:val="24"/>
        </w:rPr>
      </w:pPr>
      <w:r w:rsidRPr="00363A35">
        <w:rPr>
          <w:b/>
          <w:i/>
          <w:sz w:val="24"/>
        </w:rPr>
        <w:t>Teaching Assistant:</w:t>
      </w:r>
    </w:p>
    <w:p w14:paraId="0A142230" w14:textId="52F11CCA" w:rsidR="000A337C" w:rsidRPr="00363A35" w:rsidRDefault="00D00668" w:rsidP="000A337C">
      <w:pPr>
        <w:rPr>
          <w:sz w:val="24"/>
          <w:u w:val="single"/>
        </w:rPr>
      </w:pPr>
      <w:r>
        <w:rPr>
          <w:sz w:val="24"/>
        </w:rPr>
        <w:t xml:space="preserve">Jacob </w:t>
      </w:r>
      <w:proofErr w:type="spellStart"/>
      <w:r>
        <w:rPr>
          <w:sz w:val="24"/>
        </w:rPr>
        <w:t>Salminen</w:t>
      </w:r>
      <w:proofErr w:type="spellEnd"/>
      <w:r w:rsidR="000A337C" w:rsidRPr="00363A35">
        <w:rPr>
          <w:sz w:val="24"/>
        </w:rPr>
        <w:t xml:space="preserve"> | </w:t>
      </w:r>
      <w:hyperlink r:id="rId10" w:history="1">
        <w:r w:rsidR="008F6248" w:rsidRPr="0069497C">
          <w:rPr>
            <w:rStyle w:val="Hyperlink"/>
          </w:rPr>
          <w:t>jsalminen@ufl.edu</w:t>
        </w:r>
      </w:hyperlink>
      <w:r w:rsidR="00F40E68">
        <w:rPr>
          <w:sz w:val="24"/>
        </w:rPr>
        <w:t xml:space="preserve"> </w:t>
      </w:r>
      <w:r w:rsidR="000A337C" w:rsidRPr="00363A35">
        <w:rPr>
          <w:sz w:val="24"/>
        </w:rPr>
        <w:t xml:space="preserve">| </w:t>
      </w:r>
    </w:p>
    <w:p w14:paraId="4170364C" w14:textId="73865CD5" w:rsidR="000A337C" w:rsidRDefault="0014236B" w:rsidP="0014236B">
      <w:pPr>
        <w:rPr>
          <w:sz w:val="24"/>
        </w:rPr>
      </w:pPr>
      <w:r>
        <w:rPr>
          <w:sz w:val="24"/>
        </w:rPr>
        <w:t>Student</w:t>
      </w:r>
      <w:r w:rsidRPr="00363A35">
        <w:rPr>
          <w:sz w:val="24"/>
        </w:rPr>
        <w:t xml:space="preserve"> Hours:</w:t>
      </w:r>
      <w:r>
        <w:rPr>
          <w:sz w:val="24"/>
        </w:rPr>
        <w:t xml:space="preserve"> </w:t>
      </w:r>
      <w:r>
        <w:rPr>
          <w:sz w:val="24"/>
        </w:rPr>
        <w:tab/>
        <w:t xml:space="preserve">TBA </w:t>
      </w:r>
    </w:p>
    <w:p w14:paraId="7368CBBE" w14:textId="77777777" w:rsidR="0014236B" w:rsidRPr="008723C4" w:rsidRDefault="0014236B" w:rsidP="0014236B">
      <w:pPr>
        <w:rPr>
          <w:sz w:val="24"/>
        </w:rPr>
      </w:pPr>
    </w:p>
    <w:p w14:paraId="08DFD78E" w14:textId="77777777" w:rsidR="000A337C" w:rsidRPr="00363A35" w:rsidRDefault="000A337C" w:rsidP="000A337C">
      <w:pPr>
        <w:rPr>
          <w:b/>
          <w:i/>
          <w:sz w:val="24"/>
        </w:rPr>
      </w:pPr>
      <w:r w:rsidRPr="00363A35">
        <w:rPr>
          <w:b/>
          <w:i/>
          <w:sz w:val="24"/>
        </w:rPr>
        <w:t>Course Description</w:t>
      </w:r>
    </w:p>
    <w:p w14:paraId="0E5D232D" w14:textId="48551567" w:rsidR="000A337C" w:rsidRPr="00363A35" w:rsidRDefault="000A337C" w:rsidP="00F40E68">
      <w:pPr>
        <w:rPr>
          <w:sz w:val="24"/>
        </w:rPr>
      </w:pPr>
      <w:r w:rsidRPr="00363A35">
        <w:rPr>
          <w:sz w:val="24"/>
        </w:rPr>
        <w:t xml:space="preserve">3 credit course – </w:t>
      </w:r>
      <w:r w:rsidR="00F40E68" w:rsidRPr="00F40E68">
        <w:rPr>
          <w:sz w:val="24"/>
        </w:rPr>
        <w:t xml:space="preserve">Covers engineering and medical bases of application, </w:t>
      </w:r>
      <w:proofErr w:type="gramStart"/>
      <w:r w:rsidR="00F40E68" w:rsidRPr="00F40E68">
        <w:rPr>
          <w:sz w:val="24"/>
        </w:rPr>
        <w:t>measurement</w:t>
      </w:r>
      <w:proofErr w:type="gramEnd"/>
      <w:r w:rsidR="00F40E68" w:rsidRPr="00F40E68">
        <w:rPr>
          <w:sz w:val="24"/>
        </w:rPr>
        <w:t xml:space="preserve"> and processing of signals to and from living systems. Biomedica</w:t>
      </w:r>
      <w:r w:rsidR="00F40E68">
        <w:rPr>
          <w:sz w:val="24"/>
        </w:rPr>
        <w:t>l</w:t>
      </w:r>
      <w:r w:rsidR="00F40E68" w:rsidRPr="00F40E68">
        <w:rPr>
          <w:sz w:val="24"/>
        </w:rPr>
        <w:t xml:space="preserve"> transducers for measurements of movement, biopotentials, pressure, flow, </w:t>
      </w:r>
      <w:proofErr w:type="gramStart"/>
      <w:r w:rsidR="00F40E68" w:rsidRPr="00F40E68">
        <w:rPr>
          <w:sz w:val="24"/>
        </w:rPr>
        <w:t>concentration</w:t>
      </w:r>
      <w:proofErr w:type="gramEnd"/>
      <w:r w:rsidR="00F40E68" w:rsidRPr="00F40E68">
        <w:rPr>
          <w:sz w:val="24"/>
        </w:rPr>
        <w:t xml:space="preserve"> and temperature are discussed</w:t>
      </w:r>
      <w:r w:rsidR="001A2DE8">
        <w:rPr>
          <w:sz w:val="24"/>
        </w:rPr>
        <w:t>.</w:t>
      </w:r>
    </w:p>
    <w:p w14:paraId="261B3EDB" w14:textId="77777777" w:rsidR="000A337C" w:rsidRPr="00363A35" w:rsidRDefault="000A337C" w:rsidP="000A337C">
      <w:pPr>
        <w:rPr>
          <w:b/>
          <w:sz w:val="24"/>
        </w:rPr>
      </w:pPr>
    </w:p>
    <w:p w14:paraId="7E47124D" w14:textId="77777777" w:rsidR="000A337C" w:rsidRPr="00363A35" w:rsidRDefault="000A337C" w:rsidP="000A337C">
      <w:pPr>
        <w:rPr>
          <w:b/>
          <w:i/>
          <w:sz w:val="24"/>
        </w:rPr>
      </w:pPr>
      <w:r w:rsidRPr="00363A35">
        <w:rPr>
          <w:b/>
          <w:i/>
          <w:sz w:val="24"/>
        </w:rPr>
        <w:t>Course Pre-Requisites / Co-Requisites</w:t>
      </w:r>
    </w:p>
    <w:p w14:paraId="0795FD67" w14:textId="3DB810FB" w:rsidR="000A337C" w:rsidRPr="00363A35" w:rsidRDefault="00F40E68" w:rsidP="00F40E68">
      <w:pPr>
        <w:rPr>
          <w:sz w:val="24"/>
        </w:rPr>
      </w:pPr>
      <w:r w:rsidRPr="00F40E68">
        <w:rPr>
          <w:sz w:val="24"/>
        </w:rPr>
        <w:t>MAC 2313,</w:t>
      </w:r>
      <w:r>
        <w:rPr>
          <w:sz w:val="24"/>
        </w:rPr>
        <w:t xml:space="preserve"> </w:t>
      </w:r>
      <w:r w:rsidRPr="00F40E68">
        <w:rPr>
          <w:sz w:val="24"/>
        </w:rPr>
        <w:t>MAP 2302, PHY 2049, and EEL 3003with minimum grades of C.</w:t>
      </w:r>
      <w:r w:rsidR="007117D8">
        <w:rPr>
          <w:sz w:val="24"/>
        </w:rPr>
        <w:t xml:space="preserve"> </w:t>
      </w:r>
      <w:r w:rsidRPr="00F40E68">
        <w:rPr>
          <w:sz w:val="24"/>
        </w:rPr>
        <w:t>Pre-req waiver requests need to be sent to Associate Chair of Undergraduate Studies, Dr. Kyle Allen (</w:t>
      </w:r>
      <w:hyperlink r:id="rId11" w:history="1">
        <w:r w:rsidRPr="00D70D00">
          <w:rPr>
            <w:rStyle w:val="Hyperlink"/>
            <w:sz w:val="24"/>
          </w:rPr>
          <w:t>kyle.allen@bme.ufl.edu</w:t>
        </w:r>
      </w:hyperlink>
      <w:r>
        <w:rPr>
          <w:sz w:val="24"/>
        </w:rPr>
        <w:t xml:space="preserve"> ).</w:t>
      </w:r>
    </w:p>
    <w:p w14:paraId="2026FB69" w14:textId="77777777" w:rsidR="000A337C" w:rsidRPr="00363A35" w:rsidRDefault="000A337C" w:rsidP="000A337C">
      <w:pPr>
        <w:rPr>
          <w:b/>
          <w:i/>
          <w:sz w:val="24"/>
        </w:rPr>
      </w:pPr>
    </w:p>
    <w:p w14:paraId="1287BE51" w14:textId="77777777" w:rsidR="000A337C" w:rsidRPr="00363A35" w:rsidRDefault="000A337C" w:rsidP="000A337C">
      <w:pPr>
        <w:rPr>
          <w:b/>
          <w:i/>
          <w:sz w:val="24"/>
        </w:rPr>
      </w:pPr>
      <w:r w:rsidRPr="00363A35">
        <w:rPr>
          <w:b/>
          <w:i/>
          <w:sz w:val="24"/>
        </w:rPr>
        <w:t xml:space="preserve">Course </w:t>
      </w:r>
      <w:r>
        <w:rPr>
          <w:b/>
          <w:i/>
          <w:sz w:val="24"/>
        </w:rPr>
        <w:t>G</w:t>
      </w:r>
      <w:r w:rsidRPr="00363A35">
        <w:rPr>
          <w:b/>
          <w:i/>
          <w:sz w:val="24"/>
        </w:rPr>
        <w:t>oal:</w:t>
      </w:r>
    </w:p>
    <w:p w14:paraId="7C9CF4BA" w14:textId="2BF73A44" w:rsidR="000A337C" w:rsidRPr="00363A35" w:rsidRDefault="000A337C" w:rsidP="001A2DE8">
      <w:pPr>
        <w:rPr>
          <w:sz w:val="24"/>
        </w:rPr>
      </w:pPr>
      <w:r w:rsidRPr="00363A35">
        <w:rPr>
          <w:sz w:val="24"/>
        </w:rPr>
        <w:t xml:space="preserve">This course will introduce the student to the </w:t>
      </w:r>
      <w:r w:rsidR="001A2DE8">
        <w:rPr>
          <w:sz w:val="24"/>
        </w:rPr>
        <w:t xml:space="preserve">bases of biomedical instrumentation and the acquisition of physiological signals. Students will gain a fundamental understanding of amplifiers and the various roles they play in all biomedical measurement devices. </w:t>
      </w:r>
    </w:p>
    <w:p w14:paraId="2C657277" w14:textId="77777777" w:rsidR="000A337C" w:rsidRPr="00363A35" w:rsidRDefault="000A337C" w:rsidP="000A337C">
      <w:pPr>
        <w:rPr>
          <w:sz w:val="24"/>
        </w:rPr>
      </w:pPr>
    </w:p>
    <w:p w14:paraId="4AE5127A" w14:textId="77777777" w:rsidR="000A337C" w:rsidRPr="00363A35" w:rsidRDefault="000A337C" w:rsidP="000A337C">
      <w:pPr>
        <w:rPr>
          <w:b/>
          <w:i/>
          <w:sz w:val="24"/>
        </w:rPr>
      </w:pPr>
      <w:r w:rsidRPr="00363A35">
        <w:rPr>
          <w:b/>
          <w:i/>
          <w:sz w:val="24"/>
        </w:rPr>
        <w:t>Learning Objectives:</w:t>
      </w:r>
    </w:p>
    <w:p w14:paraId="1AA09135" w14:textId="4FF11F62" w:rsidR="00F40E68" w:rsidRPr="00F40E68" w:rsidRDefault="00F40E68" w:rsidP="00F40E68">
      <w:pPr>
        <w:rPr>
          <w:sz w:val="24"/>
        </w:rPr>
      </w:pPr>
      <w:r w:rsidRPr="00F40E68">
        <w:rPr>
          <w:sz w:val="24"/>
        </w:rPr>
        <w:t xml:space="preserve">Upon completion of the course, students </w:t>
      </w:r>
      <w:r w:rsidR="001A2DE8">
        <w:rPr>
          <w:sz w:val="24"/>
        </w:rPr>
        <w:t>expected to</w:t>
      </w:r>
      <w:r w:rsidRPr="00F40E68">
        <w:rPr>
          <w:sz w:val="24"/>
        </w:rPr>
        <w:t>:</w:t>
      </w:r>
    </w:p>
    <w:p w14:paraId="5377A6FE" w14:textId="6A67AB22" w:rsidR="00B31951" w:rsidRPr="00B31951" w:rsidRDefault="00B31951" w:rsidP="00B31951">
      <w:pPr>
        <w:pStyle w:val="ListParagraph"/>
        <w:numPr>
          <w:ilvl w:val="0"/>
          <w:numId w:val="4"/>
        </w:numPr>
        <w:rPr>
          <w:sz w:val="24"/>
        </w:rPr>
      </w:pPr>
      <w:r w:rsidRPr="00B31951">
        <w:rPr>
          <w:sz w:val="24"/>
        </w:rPr>
        <w:t>Identify the design blocks of a biomedical instrument/measuring device</w:t>
      </w:r>
    </w:p>
    <w:p w14:paraId="42DA0D12" w14:textId="77664378" w:rsidR="00B31951" w:rsidRPr="00B31951" w:rsidRDefault="00B31951" w:rsidP="00B31951">
      <w:pPr>
        <w:pStyle w:val="ListParagraph"/>
        <w:numPr>
          <w:ilvl w:val="0"/>
          <w:numId w:val="4"/>
        </w:numPr>
        <w:rPr>
          <w:sz w:val="24"/>
        </w:rPr>
      </w:pPr>
      <w:r w:rsidRPr="00B31951">
        <w:rPr>
          <w:sz w:val="24"/>
        </w:rPr>
        <w:t xml:space="preserve">Analyze the </w:t>
      </w:r>
      <w:r>
        <w:rPr>
          <w:sz w:val="24"/>
        </w:rPr>
        <w:t xml:space="preserve">functionality and </w:t>
      </w:r>
      <w:r w:rsidRPr="00B31951">
        <w:rPr>
          <w:sz w:val="24"/>
        </w:rPr>
        <w:t>performance of the used amplifier</w:t>
      </w:r>
    </w:p>
    <w:p w14:paraId="2824564F" w14:textId="1C90C9A8" w:rsidR="00F40E68" w:rsidRPr="00B31951" w:rsidRDefault="00B31951" w:rsidP="00B31951">
      <w:pPr>
        <w:pStyle w:val="ListParagraph"/>
        <w:numPr>
          <w:ilvl w:val="0"/>
          <w:numId w:val="4"/>
        </w:numPr>
        <w:rPr>
          <w:sz w:val="24"/>
        </w:rPr>
      </w:pPr>
      <w:r w:rsidRPr="00B31951">
        <w:rPr>
          <w:sz w:val="24"/>
        </w:rPr>
        <w:t>Characterize s</w:t>
      </w:r>
      <w:r w:rsidR="00F40E68" w:rsidRPr="00B31951">
        <w:rPr>
          <w:sz w:val="24"/>
        </w:rPr>
        <w:t>ensor</w:t>
      </w:r>
      <w:r w:rsidRPr="00B31951">
        <w:rPr>
          <w:sz w:val="24"/>
        </w:rPr>
        <w:t>s</w:t>
      </w:r>
      <w:r w:rsidR="00F40E68" w:rsidRPr="00B31951">
        <w:rPr>
          <w:sz w:val="24"/>
        </w:rPr>
        <w:t xml:space="preserve"> </w:t>
      </w:r>
    </w:p>
    <w:p w14:paraId="4F1458A6" w14:textId="2683779F" w:rsidR="000A337C" w:rsidRPr="00B31951" w:rsidRDefault="00B31951" w:rsidP="00B31951">
      <w:pPr>
        <w:pStyle w:val="ListParagraph"/>
        <w:numPr>
          <w:ilvl w:val="0"/>
          <w:numId w:val="4"/>
        </w:numPr>
        <w:rPr>
          <w:sz w:val="24"/>
        </w:rPr>
      </w:pPr>
      <w:r w:rsidRPr="00B31951">
        <w:rPr>
          <w:sz w:val="24"/>
        </w:rPr>
        <w:t>Describe i</w:t>
      </w:r>
      <w:r w:rsidR="00F40E68" w:rsidRPr="00B31951">
        <w:rPr>
          <w:sz w:val="24"/>
        </w:rPr>
        <w:t>nstrumentation regulation and safety considerations</w:t>
      </w:r>
    </w:p>
    <w:p w14:paraId="7118F8E9" w14:textId="77777777" w:rsidR="00F40E68" w:rsidRDefault="00F40E68" w:rsidP="00F40E68">
      <w:pPr>
        <w:rPr>
          <w:sz w:val="24"/>
        </w:rPr>
      </w:pPr>
    </w:p>
    <w:p w14:paraId="5A99BA89" w14:textId="77777777" w:rsidR="000A337C" w:rsidRPr="00363A35" w:rsidRDefault="000A337C" w:rsidP="000A337C">
      <w:pPr>
        <w:rPr>
          <w:b/>
          <w:i/>
          <w:sz w:val="24"/>
        </w:rPr>
      </w:pPr>
      <w:r w:rsidRPr="00363A35">
        <w:rPr>
          <w:b/>
          <w:i/>
          <w:sz w:val="24"/>
        </w:rPr>
        <w:t xml:space="preserve">Materials and Supply Fees: </w:t>
      </w:r>
      <w:r w:rsidRPr="00363A35">
        <w:rPr>
          <w:sz w:val="24"/>
        </w:rPr>
        <w:t xml:space="preserve">None </w:t>
      </w:r>
    </w:p>
    <w:p w14:paraId="5695F8A1" w14:textId="77777777" w:rsidR="000A337C" w:rsidRPr="00363A35" w:rsidRDefault="000A337C" w:rsidP="000A337C">
      <w:pPr>
        <w:rPr>
          <w:color w:val="0070C0"/>
          <w:sz w:val="24"/>
        </w:rPr>
      </w:pPr>
    </w:p>
    <w:p w14:paraId="527010AE" w14:textId="77777777" w:rsidR="000A337C" w:rsidRPr="003D7A50" w:rsidRDefault="000A337C" w:rsidP="000A337C">
      <w:pPr>
        <w:rPr>
          <w:b/>
          <w:i/>
          <w:sz w:val="24"/>
        </w:rPr>
      </w:pPr>
      <w:r w:rsidRPr="00363A35">
        <w:rPr>
          <w:b/>
          <w:i/>
          <w:sz w:val="24"/>
        </w:rPr>
        <w:t>Relation to Program Outcomes (ABET):</w:t>
      </w:r>
    </w:p>
    <w:tbl>
      <w:tblPr>
        <w:tblStyle w:val="TableGrid"/>
        <w:tblW w:w="4835" w:type="pct"/>
        <w:tblLook w:val="04A0" w:firstRow="1" w:lastRow="0" w:firstColumn="1" w:lastColumn="0" w:noHBand="0" w:noVBand="1"/>
      </w:tblPr>
      <w:tblGrid>
        <w:gridCol w:w="6936"/>
        <w:gridCol w:w="2105"/>
      </w:tblGrid>
      <w:tr w:rsidR="000A337C" w:rsidRPr="001C5247" w14:paraId="435C52C8" w14:textId="77777777" w:rsidTr="005F10CB">
        <w:trPr>
          <w:trHeight w:val="429"/>
        </w:trPr>
        <w:tc>
          <w:tcPr>
            <w:tcW w:w="3836" w:type="pct"/>
            <w:shd w:val="clear" w:color="auto" w:fill="B4C6E7" w:themeFill="accent1" w:themeFillTint="66"/>
            <w:hideMark/>
          </w:tcPr>
          <w:p w14:paraId="303CB509" w14:textId="77777777" w:rsidR="000A337C" w:rsidRPr="001C5247" w:rsidRDefault="000A337C" w:rsidP="005F10CB">
            <w:pPr>
              <w:spacing w:line="256" w:lineRule="auto"/>
              <w:jc w:val="center"/>
              <w:rPr>
                <w:rFonts w:cs="Arial"/>
                <w:b/>
                <w:sz w:val="24"/>
                <w:szCs w:val="36"/>
              </w:rPr>
            </w:pPr>
            <w:r w:rsidRPr="001C5247">
              <w:rPr>
                <w:rFonts w:cs="Calibri"/>
                <w:b/>
                <w:bCs/>
                <w:kern w:val="24"/>
                <w:sz w:val="24"/>
                <w:szCs w:val="34"/>
              </w:rPr>
              <w:t>ABET Outcome</w:t>
            </w:r>
          </w:p>
        </w:tc>
        <w:tc>
          <w:tcPr>
            <w:tcW w:w="1164" w:type="pct"/>
            <w:shd w:val="clear" w:color="auto" w:fill="B4C6E7" w:themeFill="accent1" w:themeFillTint="66"/>
            <w:hideMark/>
          </w:tcPr>
          <w:p w14:paraId="23F9DB3C" w14:textId="77777777" w:rsidR="000A337C" w:rsidRPr="001C5247" w:rsidRDefault="000A337C" w:rsidP="005F10CB">
            <w:pPr>
              <w:jc w:val="center"/>
              <w:rPr>
                <w:rFonts w:cs="Arial"/>
                <w:b/>
                <w:sz w:val="24"/>
                <w:szCs w:val="36"/>
              </w:rPr>
            </w:pPr>
            <w:r w:rsidRPr="001C5247">
              <w:rPr>
                <w:rFonts w:cs="Calibri"/>
                <w:b/>
                <w:bCs/>
                <w:kern w:val="24"/>
                <w:sz w:val="24"/>
                <w:szCs w:val="34"/>
              </w:rPr>
              <w:t>Coverage*</w:t>
            </w:r>
          </w:p>
        </w:tc>
      </w:tr>
      <w:tr w:rsidR="000A337C" w:rsidRPr="001C5247" w14:paraId="29848F0D" w14:textId="77777777" w:rsidTr="005F10CB">
        <w:trPr>
          <w:trHeight w:val="629"/>
        </w:trPr>
        <w:tc>
          <w:tcPr>
            <w:tcW w:w="3836" w:type="pct"/>
            <w:hideMark/>
          </w:tcPr>
          <w:p w14:paraId="47E08F28" w14:textId="77777777" w:rsidR="000A337C" w:rsidRPr="001C5247" w:rsidRDefault="000A337C" w:rsidP="005F10CB">
            <w:pPr>
              <w:spacing w:line="256" w:lineRule="auto"/>
              <w:rPr>
                <w:rFonts w:cs="Arial"/>
                <w:sz w:val="24"/>
                <w:szCs w:val="36"/>
              </w:rPr>
            </w:pPr>
            <w:r w:rsidRPr="001C5247">
              <w:rPr>
                <w:rFonts w:cs="Calibri"/>
                <w:bCs/>
                <w:kern w:val="24"/>
                <w:sz w:val="24"/>
                <w:szCs w:val="34"/>
              </w:rPr>
              <w:t xml:space="preserve">1. </w:t>
            </w:r>
            <w:r>
              <w:rPr>
                <w:rFonts w:cs="Calibri"/>
                <w:bCs/>
                <w:kern w:val="24"/>
                <w:sz w:val="24"/>
                <w:szCs w:val="34"/>
              </w:rPr>
              <w:t>A</w:t>
            </w:r>
            <w:r w:rsidRPr="001C5247">
              <w:rPr>
                <w:rFonts w:cs="Calibri"/>
                <w:bCs/>
                <w:kern w:val="24"/>
                <w:sz w:val="24"/>
                <w:szCs w:val="34"/>
              </w:rPr>
              <w:t>n ability to identify, formulate, and solve complex engineering problems by applying principles of engineering, science, and mathematics</w:t>
            </w:r>
          </w:p>
        </w:tc>
        <w:tc>
          <w:tcPr>
            <w:tcW w:w="1164" w:type="pct"/>
            <w:hideMark/>
          </w:tcPr>
          <w:p w14:paraId="0CE0DCD5" w14:textId="77777777" w:rsidR="000A337C" w:rsidRPr="001C5247" w:rsidRDefault="000A337C" w:rsidP="005F10CB">
            <w:pPr>
              <w:spacing w:line="256" w:lineRule="auto"/>
              <w:rPr>
                <w:rFonts w:cs="Arial"/>
                <w:sz w:val="24"/>
                <w:szCs w:val="36"/>
              </w:rPr>
            </w:pPr>
            <w:r w:rsidRPr="001C5247">
              <w:rPr>
                <w:rFonts w:eastAsia="Calibri"/>
                <w:kern w:val="24"/>
                <w:sz w:val="24"/>
                <w:szCs w:val="34"/>
              </w:rPr>
              <w:t>High</w:t>
            </w:r>
            <w:r>
              <w:rPr>
                <w:rFonts w:eastAsia="Calibri"/>
                <w:kern w:val="24"/>
                <w:sz w:val="24"/>
                <w:szCs w:val="34"/>
              </w:rPr>
              <w:t xml:space="preserve"> - </w:t>
            </w:r>
            <w:r w:rsidRPr="001C5247">
              <w:rPr>
                <w:rFonts w:eastAsia="Calibri"/>
                <w:kern w:val="24"/>
                <w:sz w:val="24"/>
                <w:szCs w:val="34"/>
              </w:rPr>
              <w:t>Reinforced</w:t>
            </w:r>
          </w:p>
        </w:tc>
      </w:tr>
      <w:tr w:rsidR="000A337C" w:rsidRPr="001C5247" w14:paraId="2171953C" w14:textId="77777777" w:rsidTr="005F10CB">
        <w:trPr>
          <w:trHeight w:val="980"/>
        </w:trPr>
        <w:tc>
          <w:tcPr>
            <w:tcW w:w="3836" w:type="pct"/>
            <w:hideMark/>
          </w:tcPr>
          <w:p w14:paraId="5D70BDFD" w14:textId="77777777" w:rsidR="000A337C" w:rsidRPr="001C5247" w:rsidRDefault="000A337C" w:rsidP="005F10CB">
            <w:pPr>
              <w:spacing w:line="256" w:lineRule="auto"/>
              <w:rPr>
                <w:rFonts w:cs="Arial"/>
                <w:sz w:val="24"/>
                <w:szCs w:val="36"/>
              </w:rPr>
            </w:pPr>
            <w:r w:rsidRPr="001C5247">
              <w:rPr>
                <w:rFonts w:cs="Calibri"/>
                <w:bCs/>
                <w:kern w:val="24"/>
                <w:sz w:val="24"/>
                <w:szCs w:val="34"/>
              </w:rPr>
              <w:lastRenderedPageBreak/>
              <w:t xml:space="preserve">2. </w:t>
            </w:r>
            <w:r>
              <w:rPr>
                <w:rFonts w:cs="Calibri"/>
                <w:bCs/>
                <w:kern w:val="24"/>
                <w:sz w:val="24"/>
                <w:szCs w:val="34"/>
              </w:rPr>
              <w:t>A</w:t>
            </w:r>
            <w:r w:rsidRPr="001C5247">
              <w:rPr>
                <w:rFonts w:cs="Calibri"/>
                <w:bCs/>
                <w:kern w:val="24"/>
                <w:sz w:val="24"/>
                <w:szCs w:val="34"/>
              </w:rPr>
              <w:t xml:space="preserve">n ability to apply engineering design to produce solutions that meet specified needs with consideration of public health, safety, and welfare, as well as global, cultural, social, environmental, and economic factors </w:t>
            </w:r>
          </w:p>
        </w:tc>
        <w:tc>
          <w:tcPr>
            <w:tcW w:w="1164" w:type="pct"/>
            <w:hideMark/>
          </w:tcPr>
          <w:p w14:paraId="49356BB3" w14:textId="6611F79B" w:rsidR="000A337C" w:rsidRPr="001C5247" w:rsidRDefault="000A337C" w:rsidP="005F10CB">
            <w:pPr>
              <w:spacing w:line="256" w:lineRule="auto"/>
              <w:rPr>
                <w:rFonts w:cs="Arial"/>
                <w:sz w:val="24"/>
                <w:szCs w:val="36"/>
              </w:rPr>
            </w:pPr>
          </w:p>
        </w:tc>
      </w:tr>
      <w:tr w:rsidR="000A337C" w:rsidRPr="001C5247" w14:paraId="7EE79047" w14:textId="77777777" w:rsidTr="005F10CB">
        <w:trPr>
          <w:trHeight w:val="429"/>
        </w:trPr>
        <w:tc>
          <w:tcPr>
            <w:tcW w:w="3836" w:type="pct"/>
            <w:hideMark/>
          </w:tcPr>
          <w:p w14:paraId="1D76E528" w14:textId="77777777" w:rsidR="000A337C" w:rsidRPr="001C5247" w:rsidRDefault="000A337C" w:rsidP="005F10CB">
            <w:pPr>
              <w:spacing w:line="256" w:lineRule="auto"/>
              <w:rPr>
                <w:rFonts w:cs="Arial"/>
                <w:sz w:val="24"/>
                <w:szCs w:val="36"/>
              </w:rPr>
            </w:pPr>
            <w:r w:rsidRPr="001C5247">
              <w:rPr>
                <w:rFonts w:cs="Calibri"/>
                <w:bCs/>
                <w:kern w:val="24"/>
                <w:sz w:val="24"/>
                <w:szCs w:val="34"/>
              </w:rPr>
              <w:t xml:space="preserve">3. </w:t>
            </w:r>
            <w:r>
              <w:rPr>
                <w:rFonts w:cs="Calibri"/>
                <w:bCs/>
                <w:kern w:val="24"/>
                <w:sz w:val="24"/>
                <w:szCs w:val="34"/>
              </w:rPr>
              <w:t>A</w:t>
            </w:r>
            <w:r w:rsidRPr="001C5247">
              <w:rPr>
                <w:rFonts w:cs="Calibri"/>
                <w:bCs/>
                <w:kern w:val="24"/>
                <w:sz w:val="24"/>
                <w:szCs w:val="34"/>
              </w:rPr>
              <w:t>n ability to communicate effectively with a range of audiences</w:t>
            </w:r>
          </w:p>
        </w:tc>
        <w:tc>
          <w:tcPr>
            <w:tcW w:w="1164" w:type="pct"/>
            <w:hideMark/>
          </w:tcPr>
          <w:p w14:paraId="7541F882" w14:textId="77777777" w:rsidR="000A337C" w:rsidRPr="001C5247" w:rsidRDefault="000A337C" w:rsidP="005F10CB">
            <w:pPr>
              <w:rPr>
                <w:sz w:val="24"/>
                <w:szCs w:val="20"/>
              </w:rPr>
            </w:pPr>
          </w:p>
        </w:tc>
      </w:tr>
      <w:tr w:rsidR="000A337C" w:rsidRPr="001C5247" w14:paraId="4B4F2DFE" w14:textId="77777777" w:rsidTr="005F10CB">
        <w:trPr>
          <w:trHeight w:val="1268"/>
        </w:trPr>
        <w:tc>
          <w:tcPr>
            <w:tcW w:w="3836" w:type="pct"/>
            <w:hideMark/>
          </w:tcPr>
          <w:p w14:paraId="1496FA24" w14:textId="77777777" w:rsidR="000A337C" w:rsidRPr="001C5247" w:rsidRDefault="000A337C" w:rsidP="005F10CB">
            <w:pPr>
              <w:spacing w:line="256" w:lineRule="auto"/>
              <w:rPr>
                <w:rFonts w:cs="Arial"/>
                <w:sz w:val="24"/>
                <w:szCs w:val="36"/>
              </w:rPr>
            </w:pPr>
            <w:r w:rsidRPr="001C5247">
              <w:rPr>
                <w:rFonts w:cs="Calibri"/>
                <w:bCs/>
                <w:kern w:val="24"/>
                <w:sz w:val="24"/>
                <w:szCs w:val="34"/>
              </w:rPr>
              <w:t xml:space="preserve">4. </w:t>
            </w:r>
            <w:r>
              <w:rPr>
                <w:rFonts w:cs="Calibri"/>
                <w:bCs/>
                <w:kern w:val="24"/>
                <w:sz w:val="24"/>
                <w:szCs w:val="34"/>
              </w:rPr>
              <w:t>A</w:t>
            </w:r>
            <w:r w:rsidRPr="001C5247">
              <w:rPr>
                <w:rFonts w:cs="Calibri"/>
                <w:bCs/>
                <w:kern w:val="24"/>
                <w:sz w:val="24"/>
                <w:szCs w:val="34"/>
              </w:rPr>
              <w:t>n ability to recognize ethical and professional responsibilities in engineering situations and make informed judgments, which must consider the impact of engineering solutions in global, economic, environmental, and societal contexts</w:t>
            </w:r>
          </w:p>
        </w:tc>
        <w:tc>
          <w:tcPr>
            <w:tcW w:w="1164" w:type="pct"/>
            <w:hideMark/>
          </w:tcPr>
          <w:p w14:paraId="7F0704C6" w14:textId="77777777" w:rsidR="000A337C" w:rsidRPr="001C5247" w:rsidRDefault="000A337C" w:rsidP="005F10CB">
            <w:pPr>
              <w:rPr>
                <w:sz w:val="24"/>
                <w:szCs w:val="20"/>
              </w:rPr>
            </w:pPr>
          </w:p>
        </w:tc>
      </w:tr>
      <w:tr w:rsidR="000A337C" w:rsidRPr="001C5247" w14:paraId="15FF61C7" w14:textId="77777777" w:rsidTr="005F10CB">
        <w:trPr>
          <w:trHeight w:val="980"/>
        </w:trPr>
        <w:tc>
          <w:tcPr>
            <w:tcW w:w="3836" w:type="pct"/>
            <w:hideMark/>
          </w:tcPr>
          <w:p w14:paraId="37A45219" w14:textId="77777777" w:rsidR="000A337C" w:rsidRPr="001C5247" w:rsidRDefault="000A337C" w:rsidP="005F10CB">
            <w:pPr>
              <w:spacing w:line="256" w:lineRule="auto"/>
              <w:rPr>
                <w:rFonts w:cs="Arial"/>
                <w:sz w:val="24"/>
                <w:szCs w:val="36"/>
              </w:rPr>
            </w:pPr>
            <w:r w:rsidRPr="001C5247">
              <w:rPr>
                <w:rFonts w:cs="Calibri"/>
                <w:bCs/>
                <w:kern w:val="24"/>
                <w:sz w:val="24"/>
                <w:szCs w:val="34"/>
              </w:rPr>
              <w:t xml:space="preserve">5. </w:t>
            </w:r>
            <w:r>
              <w:rPr>
                <w:rFonts w:cs="Calibri"/>
                <w:bCs/>
                <w:kern w:val="24"/>
                <w:sz w:val="24"/>
                <w:szCs w:val="34"/>
              </w:rPr>
              <w:t>A</w:t>
            </w:r>
            <w:r w:rsidRPr="001C5247">
              <w:rPr>
                <w:rFonts w:cs="Calibri"/>
                <w:bCs/>
                <w:kern w:val="24"/>
                <w:sz w:val="24"/>
                <w:szCs w:val="34"/>
              </w:rPr>
              <w:t>n ability to function effectively on a team whose members together provide leadership, create a collaborative and inclusive environment, establish goals, plan tasks, and meet objectives</w:t>
            </w:r>
          </w:p>
        </w:tc>
        <w:tc>
          <w:tcPr>
            <w:tcW w:w="1164" w:type="pct"/>
            <w:hideMark/>
          </w:tcPr>
          <w:p w14:paraId="35EE6758" w14:textId="77777777" w:rsidR="000A337C" w:rsidRPr="001C5247" w:rsidRDefault="000A337C" w:rsidP="005F10CB">
            <w:pPr>
              <w:rPr>
                <w:sz w:val="24"/>
                <w:szCs w:val="20"/>
              </w:rPr>
            </w:pPr>
          </w:p>
        </w:tc>
      </w:tr>
      <w:tr w:rsidR="000A337C" w:rsidRPr="001C5247" w14:paraId="0C51A825" w14:textId="77777777" w:rsidTr="005F10CB">
        <w:trPr>
          <w:trHeight w:val="710"/>
        </w:trPr>
        <w:tc>
          <w:tcPr>
            <w:tcW w:w="3836" w:type="pct"/>
            <w:hideMark/>
          </w:tcPr>
          <w:p w14:paraId="0156DBB9" w14:textId="77777777" w:rsidR="000A337C" w:rsidRPr="001C5247" w:rsidRDefault="000A337C" w:rsidP="005F10CB">
            <w:pPr>
              <w:spacing w:line="256" w:lineRule="auto"/>
              <w:rPr>
                <w:rFonts w:cs="Arial"/>
                <w:sz w:val="24"/>
                <w:szCs w:val="36"/>
              </w:rPr>
            </w:pPr>
            <w:r w:rsidRPr="001C5247">
              <w:rPr>
                <w:rFonts w:cs="Calibri"/>
                <w:bCs/>
                <w:kern w:val="24"/>
                <w:sz w:val="24"/>
                <w:szCs w:val="34"/>
              </w:rPr>
              <w:t xml:space="preserve">6. </w:t>
            </w:r>
            <w:r>
              <w:rPr>
                <w:rFonts w:cs="Calibri"/>
                <w:bCs/>
                <w:kern w:val="24"/>
                <w:sz w:val="24"/>
                <w:szCs w:val="34"/>
              </w:rPr>
              <w:t>A</w:t>
            </w:r>
            <w:r w:rsidRPr="001C5247">
              <w:rPr>
                <w:rFonts w:cs="Calibri"/>
                <w:bCs/>
                <w:kern w:val="24"/>
                <w:sz w:val="24"/>
                <w:szCs w:val="34"/>
              </w:rPr>
              <w:t xml:space="preserve">n ability to develop and conduct appropriate experimentation, </w:t>
            </w:r>
            <w:proofErr w:type="gramStart"/>
            <w:r w:rsidRPr="001C5247">
              <w:rPr>
                <w:rFonts w:cs="Calibri"/>
                <w:bCs/>
                <w:kern w:val="24"/>
                <w:sz w:val="24"/>
                <w:szCs w:val="34"/>
              </w:rPr>
              <w:t>analyze</w:t>
            </w:r>
            <w:proofErr w:type="gramEnd"/>
            <w:r w:rsidRPr="001C5247">
              <w:rPr>
                <w:rFonts w:cs="Calibri"/>
                <w:bCs/>
                <w:kern w:val="24"/>
                <w:sz w:val="24"/>
                <w:szCs w:val="34"/>
              </w:rPr>
              <w:t xml:space="preserve"> and interpret data, and use engineering judgment to draw conclusions</w:t>
            </w:r>
          </w:p>
        </w:tc>
        <w:tc>
          <w:tcPr>
            <w:tcW w:w="1164" w:type="pct"/>
            <w:hideMark/>
          </w:tcPr>
          <w:p w14:paraId="7C38062B" w14:textId="19F313A7" w:rsidR="000A337C" w:rsidRPr="001C5247" w:rsidRDefault="00A17365" w:rsidP="005F10CB">
            <w:pPr>
              <w:rPr>
                <w:sz w:val="24"/>
                <w:szCs w:val="20"/>
              </w:rPr>
            </w:pPr>
            <w:r>
              <w:rPr>
                <w:sz w:val="24"/>
                <w:szCs w:val="20"/>
              </w:rPr>
              <w:t>High - Introduced</w:t>
            </w:r>
          </w:p>
        </w:tc>
      </w:tr>
      <w:tr w:rsidR="000A337C" w:rsidRPr="001C5247" w14:paraId="3BFDAC64" w14:textId="77777777" w:rsidTr="005F10CB">
        <w:trPr>
          <w:trHeight w:val="620"/>
        </w:trPr>
        <w:tc>
          <w:tcPr>
            <w:tcW w:w="3836" w:type="pct"/>
            <w:hideMark/>
          </w:tcPr>
          <w:p w14:paraId="33AC5082" w14:textId="77777777" w:rsidR="000A337C" w:rsidRPr="001C5247" w:rsidRDefault="000A337C" w:rsidP="005F10CB">
            <w:pPr>
              <w:spacing w:line="256" w:lineRule="auto"/>
              <w:rPr>
                <w:rFonts w:cs="Arial"/>
                <w:sz w:val="24"/>
                <w:szCs w:val="36"/>
              </w:rPr>
            </w:pPr>
            <w:r w:rsidRPr="001C5247">
              <w:rPr>
                <w:rFonts w:cs="Calibri"/>
                <w:bCs/>
                <w:kern w:val="24"/>
                <w:sz w:val="24"/>
                <w:szCs w:val="34"/>
              </w:rPr>
              <w:t xml:space="preserve">7. </w:t>
            </w:r>
            <w:r>
              <w:rPr>
                <w:rFonts w:cs="Calibri"/>
                <w:bCs/>
                <w:kern w:val="24"/>
                <w:sz w:val="24"/>
                <w:szCs w:val="34"/>
              </w:rPr>
              <w:t>A</w:t>
            </w:r>
            <w:r w:rsidRPr="001C5247">
              <w:rPr>
                <w:rFonts w:cs="Calibri"/>
                <w:bCs/>
                <w:kern w:val="24"/>
                <w:sz w:val="24"/>
                <w:szCs w:val="34"/>
              </w:rPr>
              <w:t>n ability to acquire and apply new knowledge as needed, using appropriate learning strategies</w:t>
            </w:r>
          </w:p>
        </w:tc>
        <w:tc>
          <w:tcPr>
            <w:tcW w:w="1164" w:type="pct"/>
            <w:hideMark/>
          </w:tcPr>
          <w:p w14:paraId="7499667D" w14:textId="77777777" w:rsidR="000A337C" w:rsidRPr="001C5247" w:rsidRDefault="000A337C" w:rsidP="005F10CB">
            <w:pPr>
              <w:rPr>
                <w:sz w:val="24"/>
                <w:szCs w:val="20"/>
              </w:rPr>
            </w:pPr>
          </w:p>
        </w:tc>
      </w:tr>
    </w:tbl>
    <w:p w14:paraId="0DCB5039" w14:textId="77777777" w:rsidR="000A337C" w:rsidRPr="00363A35" w:rsidRDefault="000A337C" w:rsidP="000A337C">
      <w:pPr>
        <w:rPr>
          <w:b/>
          <w:i/>
          <w:sz w:val="24"/>
        </w:rPr>
      </w:pPr>
    </w:p>
    <w:p w14:paraId="4BD150A8" w14:textId="71780C6A" w:rsidR="000A337C" w:rsidRPr="00363A35" w:rsidRDefault="00824B28" w:rsidP="000A337C">
      <w:pPr>
        <w:rPr>
          <w:b/>
          <w:i/>
          <w:sz w:val="24"/>
        </w:rPr>
      </w:pPr>
      <w:r>
        <w:rPr>
          <w:b/>
          <w:i/>
          <w:sz w:val="24"/>
        </w:rPr>
        <w:t>Recommended</w:t>
      </w:r>
      <w:r w:rsidR="000A337C" w:rsidRPr="00363A35">
        <w:rPr>
          <w:b/>
          <w:i/>
          <w:sz w:val="24"/>
        </w:rPr>
        <w:t xml:space="preserve"> Textbook and Software </w:t>
      </w:r>
    </w:p>
    <w:p w14:paraId="5D12DB3E" w14:textId="02932C49" w:rsidR="00A17365" w:rsidRPr="00382FAE" w:rsidRDefault="00A17365" w:rsidP="00382FAE">
      <w:pPr>
        <w:pStyle w:val="ListParagraph"/>
        <w:numPr>
          <w:ilvl w:val="0"/>
          <w:numId w:val="5"/>
        </w:numPr>
        <w:rPr>
          <w:sz w:val="24"/>
        </w:rPr>
      </w:pPr>
      <w:r w:rsidRPr="00382FAE">
        <w:rPr>
          <w:sz w:val="24"/>
        </w:rPr>
        <w:t>Webster, John G. Medical Instrumentation: Application and Design, 4</w:t>
      </w:r>
      <w:r w:rsidRPr="00382FAE">
        <w:rPr>
          <w:sz w:val="24"/>
          <w:vertAlign w:val="superscript"/>
        </w:rPr>
        <w:t>th</w:t>
      </w:r>
      <w:r w:rsidRPr="00382FAE">
        <w:rPr>
          <w:sz w:val="24"/>
        </w:rPr>
        <w:t xml:space="preserve"> Edition, John Wiley &amp; Sons.</w:t>
      </w:r>
    </w:p>
    <w:p w14:paraId="25EF4DF9" w14:textId="77777777" w:rsidR="00A17365" w:rsidRDefault="00A17365" w:rsidP="000A337C">
      <w:pPr>
        <w:rPr>
          <w:b/>
          <w:i/>
          <w:sz w:val="24"/>
        </w:rPr>
      </w:pPr>
    </w:p>
    <w:p w14:paraId="5CC5CF3F" w14:textId="3D55F6F1" w:rsidR="000A337C" w:rsidRPr="00363A35" w:rsidRDefault="000A337C" w:rsidP="000A337C">
      <w:pPr>
        <w:rPr>
          <w:b/>
          <w:i/>
          <w:sz w:val="24"/>
        </w:rPr>
      </w:pPr>
      <w:r w:rsidRPr="00363A35">
        <w:rPr>
          <w:b/>
          <w:i/>
          <w:sz w:val="24"/>
        </w:rPr>
        <w:t>Recommended Material</w:t>
      </w:r>
    </w:p>
    <w:p w14:paraId="2BAC7A6E" w14:textId="2640BE8E" w:rsidR="000A337C" w:rsidRPr="00363A35" w:rsidRDefault="000A337C" w:rsidP="000A337C">
      <w:pPr>
        <w:rPr>
          <w:sz w:val="24"/>
        </w:rPr>
      </w:pPr>
      <w:r w:rsidRPr="00363A35">
        <w:rPr>
          <w:sz w:val="24"/>
        </w:rPr>
        <w:t xml:space="preserve">Resources and supplemental reading will be provided by the instructor on </w:t>
      </w:r>
      <w:r>
        <w:rPr>
          <w:sz w:val="24"/>
        </w:rPr>
        <w:t>Canvas</w:t>
      </w:r>
      <w:r w:rsidRPr="00363A35">
        <w:rPr>
          <w:sz w:val="24"/>
        </w:rPr>
        <w:t xml:space="preserve"> </w:t>
      </w:r>
    </w:p>
    <w:p w14:paraId="12E19FF0" w14:textId="77777777" w:rsidR="000A337C" w:rsidRPr="00363A35" w:rsidRDefault="000A337C" w:rsidP="000A337C">
      <w:pPr>
        <w:rPr>
          <w:sz w:val="24"/>
        </w:rPr>
      </w:pPr>
    </w:p>
    <w:p w14:paraId="74C162B9" w14:textId="79BDA02E" w:rsidR="000A337C" w:rsidRPr="002E75BD" w:rsidRDefault="00C05B17" w:rsidP="000A337C">
      <w:pPr>
        <w:rPr>
          <w:b/>
          <w:i/>
          <w:sz w:val="24"/>
        </w:rPr>
      </w:pPr>
      <w:r>
        <w:rPr>
          <w:b/>
          <w:i/>
          <w:sz w:val="24"/>
        </w:rPr>
        <w:t xml:space="preserve">Tentative </w:t>
      </w:r>
      <w:r w:rsidR="000A337C" w:rsidRPr="00363A35">
        <w:rPr>
          <w:b/>
          <w:i/>
          <w:sz w:val="24"/>
        </w:rPr>
        <w:t>Course Schedule</w:t>
      </w:r>
    </w:p>
    <w:tbl>
      <w:tblPr>
        <w:tblStyle w:val="TableGrid"/>
        <w:tblW w:w="5000" w:type="pct"/>
        <w:tblLook w:val="04A0" w:firstRow="1" w:lastRow="0" w:firstColumn="1" w:lastColumn="0" w:noHBand="0" w:noVBand="1"/>
      </w:tblPr>
      <w:tblGrid>
        <w:gridCol w:w="1158"/>
        <w:gridCol w:w="1363"/>
        <w:gridCol w:w="6829"/>
      </w:tblGrid>
      <w:tr w:rsidR="000A337C" w:rsidRPr="0069139C" w14:paraId="77E3689C" w14:textId="77777777" w:rsidTr="005F10CB">
        <w:tc>
          <w:tcPr>
            <w:tcW w:w="619" w:type="pct"/>
          </w:tcPr>
          <w:p w14:paraId="39F53750" w14:textId="77777777" w:rsidR="000A337C" w:rsidRPr="0069139C" w:rsidRDefault="000A337C" w:rsidP="005F10CB">
            <w:pPr>
              <w:pStyle w:val="NoSpacing"/>
              <w:jc w:val="center"/>
              <w:rPr>
                <w:rFonts w:ascii="Cambria" w:hAnsi="Cambria"/>
                <w:b/>
                <w:sz w:val="24"/>
              </w:rPr>
            </w:pPr>
            <w:r w:rsidRPr="0069139C">
              <w:rPr>
                <w:rFonts w:ascii="Cambria" w:hAnsi="Cambria"/>
                <w:b/>
                <w:sz w:val="24"/>
              </w:rPr>
              <w:t>Week#</w:t>
            </w:r>
          </w:p>
        </w:tc>
        <w:tc>
          <w:tcPr>
            <w:tcW w:w="729" w:type="pct"/>
          </w:tcPr>
          <w:p w14:paraId="0F57C551" w14:textId="77777777" w:rsidR="000A337C" w:rsidRPr="0069139C" w:rsidRDefault="000A337C" w:rsidP="005F10CB">
            <w:pPr>
              <w:pStyle w:val="NoSpacing"/>
              <w:jc w:val="center"/>
              <w:rPr>
                <w:rFonts w:ascii="Cambria" w:hAnsi="Cambria"/>
                <w:b/>
                <w:sz w:val="24"/>
              </w:rPr>
            </w:pPr>
            <w:r w:rsidRPr="0069139C">
              <w:rPr>
                <w:rFonts w:ascii="Cambria" w:hAnsi="Cambria"/>
                <w:b/>
                <w:sz w:val="24"/>
              </w:rPr>
              <w:t>Week of</w:t>
            </w:r>
          </w:p>
        </w:tc>
        <w:tc>
          <w:tcPr>
            <w:tcW w:w="3652" w:type="pct"/>
          </w:tcPr>
          <w:p w14:paraId="35397251" w14:textId="77777777" w:rsidR="000A337C" w:rsidRPr="0069139C" w:rsidRDefault="000A337C" w:rsidP="005F10CB">
            <w:pPr>
              <w:pStyle w:val="NoSpacing"/>
              <w:jc w:val="center"/>
              <w:rPr>
                <w:rFonts w:ascii="Cambria" w:hAnsi="Cambria"/>
                <w:b/>
                <w:sz w:val="24"/>
              </w:rPr>
            </w:pPr>
            <w:r w:rsidRPr="0069139C">
              <w:rPr>
                <w:rFonts w:ascii="Cambria" w:hAnsi="Cambria"/>
                <w:b/>
                <w:sz w:val="24"/>
              </w:rPr>
              <w:t>Topic</w:t>
            </w:r>
          </w:p>
        </w:tc>
      </w:tr>
      <w:tr w:rsidR="000A337C" w:rsidRPr="0069139C" w14:paraId="7B4D474B" w14:textId="77777777" w:rsidTr="005F10CB">
        <w:tc>
          <w:tcPr>
            <w:tcW w:w="5000" w:type="pct"/>
            <w:gridSpan w:val="3"/>
            <w:shd w:val="clear" w:color="auto" w:fill="B4C6E7" w:themeFill="accent1" w:themeFillTint="66"/>
          </w:tcPr>
          <w:p w14:paraId="6A312B0B" w14:textId="77777777" w:rsidR="000A337C" w:rsidRPr="0069139C" w:rsidRDefault="000A337C" w:rsidP="005F10CB">
            <w:pPr>
              <w:pStyle w:val="NoSpacing"/>
              <w:jc w:val="center"/>
              <w:rPr>
                <w:rFonts w:ascii="Cambria" w:hAnsi="Cambria"/>
                <w:b/>
                <w:sz w:val="24"/>
              </w:rPr>
            </w:pPr>
            <w:r w:rsidRPr="0069139C">
              <w:rPr>
                <w:rFonts w:ascii="Cambria" w:hAnsi="Cambria"/>
                <w:b/>
                <w:sz w:val="24"/>
              </w:rPr>
              <w:t>Module 1</w:t>
            </w:r>
          </w:p>
        </w:tc>
      </w:tr>
      <w:tr w:rsidR="004D1659" w:rsidRPr="0069139C" w14:paraId="7F45B472" w14:textId="77777777" w:rsidTr="005F10CB">
        <w:tc>
          <w:tcPr>
            <w:tcW w:w="619" w:type="pct"/>
          </w:tcPr>
          <w:p w14:paraId="5EB50394" w14:textId="77777777" w:rsidR="004D1659" w:rsidRPr="0069139C" w:rsidRDefault="004D1659" w:rsidP="004D1659">
            <w:pPr>
              <w:pStyle w:val="NoSpacing"/>
              <w:jc w:val="center"/>
              <w:rPr>
                <w:rFonts w:ascii="Cambria" w:hAnsi="Cambria"/>
                <w:sz w:val="24"/>
              </w:rPr>
            </w:pPr>
            <w:r w:rsidRPr="0069139C">
              <w:rPr>
                <w:rFonts w:ascii="Cambria" w:hAnsi="Cambria"/>
                <w:sz w:val="24"/>
              </w:rPr>
              <w:t>1</w:t>
            </w:r>
          </w:p>
        </w:tc>
        <w:tc>
          <w:tcPr>
            <w:tcW w:w="729" w:type="pct"/>
          </w:tcPr>
          <w:p w14:paraId="61571E01" w14:textId="402265C2" w:rsidR="004D1659" w:rsidRPr="0069139C" w:rsidRDefault="004D1659" w:rsidP="004D1659">
            <w:pPr>
              <w:pStyle w:val="NoSpacing"/>
              <w:jc w:val="center"/>
              <w:rPr>
                <w:rFonts w:ascii="Cambria" w:hAnsi="Cambria"/>
                <w:sz w:val="24"/>
              </w:rPr>
            </w:pPr>
            <w:r>
              <w:rPr>
                <w:rFonts w:ascii="Cambria" w:hAnsi="Cambria"/>
                <w:sz w:val="24"/>
              </w:rPr>
              <w:t>01/03</w:t>
            </w:r>
          </w:p>
        </w:tc>
        <w:tc>
          <w:tcPr>
            <w:tcW w:w="3652" w:type="pct"/>
          </w:tcPr>
          <w:p w14:paraId="6626F303" w14:textId="07683A85" w:rsidR="004D1659" w:rsidRPr="0069139C" w:rsidRDefault="004D1659" w:rsidP="004D1659">
            <w:pPr>
              <w:pStyle w:val="NoSpacing"/>
              <w:rPr>
                <w:rFonts w:ascii="Cambria" w:hAnsi="Cambria"/>
                <w:sz w:val="24"/>
              </w:rPr>
            </w:pPr>
            <w:r w:rsidRPr="00A17365">
              <w:rPr>
                <w:rFonts w:ascii="Cambria" w:hAnsi="Cambria"/>
                <w:sz w:val="24"/>
              </w:rPr>
              <w:t>Basic</w:t>
            </w:r>
            <w:r>
              <w:rPr>
                <w:rFonts w:ascii="Cambria" w:hAnsi="Cambria"/>
                <w:sz w:val="24"/>
              </w:rPr>
              <w:t xml:space="preserve">s </w:t>
            </w:r>
            <w:r w:rsidRPr="00A17365">
              <w:rPr>
                <w:rFonts w:ascii="Cambria" w:hAnsi="Cambria"/>
                <w:sz w:val="24"/>
              </w:rPr>
              <w:t>of medical instrumentation</w:t>
            </w:r>
            <w:r>
              <w:rPr>
                <w:rFonts w:ascii="Cambria" w:hAnsi="Cambria"/>
                <w:sz w:val="24"/>
              </w:rPr>
              <w:t xml:space="preserve"> &amp; circuits primer (Ch.1)</w:t>
            </w:r>
          </w:p>
        </w:tc>
      </w:tr>
      <w:tr w:rsidR="004D1659" w:rsidRPr="0069139C" w14:paraId="0813F426" w14:textId="77777777" w:rsidTr="005F10CB">
        <w:tc>
          <w:tcPr>
            <w:tcW w:w="619" w:type="pct"/>
          </w:tcPr>
          <w:p w14:paraId="30286B02" w14:textId="77777777" w:rsidR="004D1659" w:rsidRPr="0069139C" w:rsidRDefault="004D1659" w:rsidP="004D1659">
            <w:pPr>
              <w:pStyle w:val="NoSpacing"/>
              <w:jc w:val="center"/>
              <w:rPr>
                <w:rFonts w:ascii="Cambria" w:hAnsi="Cambria"/>
                <w:sz w:val="24"/>
              </w:rPr>
            </w:pPr>
            <w:r w:rsidRPr="0069139C">
              <w:rPr>
                <w:rFonts w:ascii="Cambria" w:hAnsi="Cambria"/>
                <w:sz w:val="24"/>
              </w:rPr>
              <w:t>2</w:t>
            </w:r>
          </w:p>
        </w:tc>
        <w:tc>
          <w:tcPr>
            <w:tcW w:w="729" w:type="pct"/>
          </w:tcPr>
          <w:p w14:paraId="199DED4B" w14:textId="4D699889" w:rsidR="004D1659" w:rsidRPr="0069139C" w:rsidRDefault="004D1659" w:rsidP="004D1659">
            <w:pPr>
              <w:pStyle w:val="NoSpacing"/>
              <w:jc w:val="center"/>
              <w:rPr>
                <w:rFonts w:ascii="Cambria" w:hAnsi="Cambria"/>
                <w:sz w:val="24"/>
              </w:rPr>
            </w:pPr>
            <w:r>
              <w:rPr>
                <w:rFonts w:ascii="Cambria" w:hAnsi="Cambria"/>
                <w:sz w:val="24"/>
              </w:rPr>
              <w:t>01/10</w:t>
            </w:r>
          </w:p>
        </w:tc>
        <w:tc>
          <w:tcPr>
            <w:tcW w:w="3652" w:type="pct"/>
          </w:tcPr>
          <w:p w14:paraId="5AA5073F" w14:textId="42273562" w:rsidR="004D1659" w:rsidRPr="0069139C" w:rsidRDefault="004D1659" w:rsidP="004D1659">
            <w:pPr>
              <w:pStyle w:val="NoSpacing"/>
              <w:rPr>
                <w:rFonts w:ascii="Cambria" w:hAnsi="Cambria"/>
                <w:sz w:val="24"/>
              </w:rPr>
            </w:pPr>
            <w:r>
              <w:rPr>
                <w:rFonts w:ascii="Cambria" w:hAnsi="Cambria"/>
                <w:sz w:val="24"/>
              </w:rPr>
              <w:t>Operational amplifiers I – basic configurations (Ch.3)</w:t>
            </w:r>
          </w:p>
        </w:tc>
      </w:tr>
      <w:tr w:rsidR="004D1659" w:rsidRPr="0069139C" w14:paraId="3AD93CD4" w14:textId="77777777" w:rsidTr="005F10CB">
        <w:tc>
          <w:tcPr>
            <w:tcW w:w="619" w:type="pct"/>
            <w:tcBorders>
              <w:bottom w:val="single" w:sz="4" w:space="0" w:color="auto"/>
            </w:tcBorders>
          </w:tcPr>
          <w:p w14:paraId="008A1DBD" w14:textId="77777777" w:rsidR="004D1659" w:rsidRPr="0069139C" w:rsidRDefault="004D1659" w:rsidP="004D1659">
            <w:pPr>
              <w:pStyle w:val="NoSpacing"/>
              <w:jc w:val="center"/>
              <w:rPr>
                <w:rFonts w:ascii="Cambria" w:hAnsi="Cambria"/>
                <w:sz w:val="24"/>
              </w:rPr>
            </w:pPr>
            <w:r w:rsidRPr="0069139C">
              <w:rPr>
                <w:rFonts w:ascii="Cambria" w:hAnsi="Cambria"/>
                <w:sz w:val="24"/>
              </w:rPr>
              <w:t>3</w:t>
            </w:r>
          </w:p>
        </w:tc>
        <w:tc>
          <w:tcPr>
            <w:tcW w:w="729" w:type="pct"/>
            <w:tcBorders>
              <w:bottom w:val="single" w:sz="4" w:space="0" w:color="auto"/>
            </w:tcBorders>
          </w:tcPr>
          <w:p w14:paraId="4DA39D86" w14:textId="11EA25E8" w:rsidR="004D1659" w:rsidRPr="0069139C" w:rsidRDefault="004D1659" w:rsidP="004D1659">
            <w:pPr>
              <w:pStyle w:val="NoSpacing"/>
              <w:jc w:val="center"/>
              <w:rPr>
                <w:rFonts w:ascii="Cambria" w:hAnsi="Cambria"/>
                <w:sz w:val="24"/>
              </w:rPr>
            </w:pPr>
            <w:r>
              <w:rPr>
                <w:rFonts w:ascii="Cambria" w:hAnsi="Cambria"/>
                <w:sz w:val="24"/>
              </w:rPr>
              <w:t>01/17*</w:t>
            </w:r>
          </w:p>
        </w:tc>
        <w:tc>
          <w:tcPr>
            <w:tcW w:w="3652" w:type="pct"/>
            <w:tcBorders>
              <w:bottom w:val="single" w:sz="4" w:space="0" w:color="auto"/>
            </w:tcBorders>
          </w:tcPr>
          <w:p w14:paraId="18DEEA8F" w14:textId="10EE9264" w:rsidR="004D1659" w:rsidRPr="0069139C" w:rsidRDefault="004D1659" w:rsidP="004D1659">
            <w:pPr>
              <w:pStyle w:val="NoSpacing"/>
              <w:rPr>
                <w:rFonts w:ascii="Cambria" w:hAnsi="Cambria"/>
                <w:sz w:val="24"/>
              </w:rPr>
            </w:pPr>
            <w:r>
              <w:rPr>
                <w:rFonts w:ascii="Cambria" w:hAnsi="Cambria"/>
                <w:sz w:val="24"/>
              </w:rPr>
              <w:t>Operational amplifiers II – instrumentation amplifier (Ch.3)</w:t>
            </w:r>
          </w:p>
        </w:tc>
      </w:tr>
      <w:tr w:rsidR="004D1659" w:rsidRPr="0069139C" w14:paraId="0631EC25" w14:textId="77777777" w:rsidTr="006B7A6D">
        <w:tc>
          <w:tcPr>
            <w:tcW w:w="619" w:type="pct"/>
            <w:tcBorders>
              <w:bottom w:val="single" w:sz="4" w:space="0" w:color="auto"/>
            </w:tcBorders>
          </w:tcPr>
          <w:p w14:paraId="4CFD4977" w14:textId="77777777" w:rsidR="004D1659" w:rsidRPr="0069139C" w:rsidRDefault="004D1659" w:rsidP="004D1659">
            <w:pPr>
              <w:pStyle w:val="NoSpacing"/>
              <w:jc w:val="center"/>
              <w:rPr>
                <w:rFonts w:ascii="Cambria" w:hAnsi="Cambria"/>
                <w:sz w:val="24"/>
              </w:rPr>
            </w:pPr>
            <w:r w:rsidRPr="0069139C">
              <w:rPr>
                <w:rFonts w:ascii="Cambria" w:hAnsi="Cambria"/>
                <w:sz w:val="24"/>
              </w:rPr>
              <w:t>4</w:t>
            </w:r>
          </w:p>
        </w:tc>
        <w:tc>
          <w:tcPr>
            <w:tcW w:w="729" w:type="pct"/>
            <w:tcBorders>
              <w:bottom w:val="single" w:sz="4" w:space="0" w:color="auto"/>
            </w:tcBorders>
          </w:tcPr>
          <w:p w14:paraId="2BF847DA" w14:textId="12CF4E68" w:rsidR="004D1659" w:rsidRPr="0069139C" w:rsidRDefault="004D1659" w:rsidP="004D1659">
            <w:pPr>
              <w:pStyle w:val="NoSpacing"/>
              <w:jc w:val="center"/>
              <w:rPr>
                <w:rFonts w:ascii="Cambria" w:hAnsi="Cambria"/>
                <w:sz w:val="24"/>
              </w:rPr>
            </w:pPr>
            <w:r>
              <w:rPr>
                <w:rFonts w:ascii="Cambria" w:hAnsi="Cambria"/>
                <w:sz w:val="24"/>
              </w:rPr>
              <w:t>01/24</w:t>
            </w:r>
          </w:p>
        </w:tc>
        <w:tc>
          <w:tcPr>
            <w:tcW w:w="3652" w:type="pct"/>
            <w:tcBorders>
              <w:bottom w:val="single" w:sz="4" w:space="0" w:color="auto"/>
            </w:tcBorders>
          </w:tcPr>
          <w:p w14:paraId="6EE94611" w14:textId="32B7B09C" w:rsidR="004D1659" w:rsidRPr="0069139C" w:rsidRDefault="004D1659" w:rsidP="004D1659">
            <w:pPr>
              <w:pStyle w:val="NoSpacing"/>
              <w:rPr>
                <w:rFonts w:ascii="Cambria" w:hAnsi="Cambria"/>
                <w:sz w:val="24"/>
              </w:rPr>
            </w:pPr>
            <w:r>
              <w:rPr>
                <w:rFonts w:ascii="Cambria" w:hAnsi="Cambria"/>
                <w:sz w:val="24"/>
              </w:rPr>
              <w:t>Passive filters</w:t>
            </w:r>
            <w:r w:rsidRPr="0069139C">
              <w:rPr>
                <w:rFonts w:ascii="Cambria" w:hAnsi="Cambria"/>
                <w:sz w:val="24"/>
              </w:rPr>
              <w:t xml:space="preserve"> </w:t>
            </w:r>
            <w:r>
              <w:rPr>
                <w:rFonts w:ascii="Cambria" w:hAnsi="Cambria"/>
                <w:sz w:val="24"/>
              </w:rPr>
              <w:t>(Ch.3)</w:t>
            </w:r>
          </w:p>
        </w:tc>
      </w:tr>
      <w:tr w:rsidR="004D1659" w:rsidRPr="0069139C" w14:paraId="776B370E" w14:textId="77777777" w:rsidTr="006B7A6D">
        <w:tc>
          <w:tcPr>
            <w:tcW w:w="619" w:type="pct"/>
            <w:tcBorders>
              <w:top w:val="single" w:sz="4" w:space="0" w:color="auto"/>
              <w:bottom w:val="thickThinSmallGap" w:sz="24" w:space="0" w:color="auto"/>
            </w:tcBorders>
          </w:tcPr>
          <w:p w14:paraId="443D058F" w14:textId="77777777" w:rsidR="004D1659" w:rsidRPr="0069139C" w:rsidRDefault="004D1659" w:rsidP="004D1659">
            <w:pPr>
              <w:pStyle w:val="NoSpacing"/>
              <w:jc w:val="center"/>
              <w:rPr>
                <w:rFonts w:ascii="Cambria" w:hAnsi="Cambria"/>
                <w:sz w:val="24"/>
              </w:rPr>
            </w:pPr>
            <w:r w:rsidRPr="0069139C">
              <w:rPr>
                <w:rFonts w:ascii="Cambria" w:hAnsi="Cambria"/>
                <w:sz w:val="24"/>
              </w:rPr>
              <w:t>5</w:t>
            </w:r>
          </w:p>
        </w:tc>
        <w:tc>
          <w:tcPr>
            <w:tcW w:w="729" w:type="pct"/>
            <w:tcBorders>
              <w:top w:val="single" w:sz="4" w:space="0" w:color="auto"/>
              <w:bottom w:val="thickThinSmallGap" w:sz="24" w:space="0" w:color="auto"/>
            </w:tcBorders>
          </w:tcPr>
          <w:p w14:paraId="740B08AD" w14:textId="2C2B6607" w:rsidR="004D1659" w:rsidRPr="0069139C" w:rsidRDefault="004D1659" w:rsidP="004D1659">
            <w:pPr>
              <w:pStyle w:val="NoSpacing"/>
              <w:jc w:val="center"/>
              <w:rPr>
                <w:rFonts w:ascii="Cambria" w:hAnsi="Cambria"/>
                <w:sz w:val="24"/>
              </w:rPr>
            </w:pPr>
            <w:r>
              <w:rPr>
                <w:rFonts w:ascii="Cambria" w:hAnsi="Cambria"/>
                <w:sz w:val="24"/>
              </w:rPr>
              <w:t>01/31</w:t>
            </w:r>
          </w:p>
        </w:tc>
        <w:tc>
          <w:tcPr>
            <w:tcW w:w="3652" w:type="pct"/>
            <w:tcBorders>
              <w:top w:val="single" w:sz="4" w:space="0" w:color="auto"/>
              <w:bottom w:val="thickThinSmallGap" w:sz="24" w:space="0" w:color="auto"/>
            </w:tcBorders>
          </w:tcPr>
          <w:p w14:paraId="6658CADC" w14:textId="17AFAE06" w:rsidR="004D1659" w:rsidRPr="00C1463E" w:rsidRDefault="004D1659" w:rsidP="004D1659">
            <w:pPr>
              <w:pStyle w:val="NoSpacing"/>
              <w:rPr>
                <w:rFonts w:ascii="Cambria" w:hAnsi="Cambria"/>
                <w:sz w:val="24"/>
              </w:rPr>
            </w:pPr>
            <w:r>
              <w:rPr>
                <w:rFonts w:ascii="Cambria" w:hAnsi="Cambria"/>
                <w:sz w:val="24"/>
              </w:rPr>
              <w:t>Active filters (Ch.3)</w:t>
            </w:r>
          </w:p>
        </w:tc>
      </w:tr>
      <w:tr w:rsidR="008135D9" w:rsidRPr="008135D9" w14:paraId="25FEF402" w14:textId="77777777" w:rsidTr="006B7A6D">
        <w:tc>
          <w:tcPr>
            <w:tcW w:w="5000" w:type="pct"/>
            <w:gridSpan w:val="3"/>
            <w:tcBorders>
              <w:top w:val="thickThinSmallGap" w:sz="24" w:space="0" w:color="auto"/>
            </w:tcBorders>
            <w:shd w:val="clear" w:color="auto" w:fill="B4C6E7" w:themeFill="accent1" w:themeFillTint="66"/>
          </w:tcPr>
          <w:p w14:paraId="70F5EFD7" w14:textId="0219BE05" w:rsidR="008135D9" w:rsidRPr="008135D9" w:rsidRDefault="008135D9" w:rsidP="008135D9">
            <w:pPr>
              <w:pStyle w:val="NoSpacing"/>
              <w:jc w:val="center"/>
              <w:rPr>
                <w:rFonts w:ascii="Cambria" w:hAnsi="Cambria"/>
                <w:b/>
                <w:sz w:val="24"/>
              </w:rPr>
            </w:pPr>
            <w:r w:rsidRPr="008135D9">
              <w:rPr>
                <w:rFonts w:ascii="Cambria" w:hAnsi="Cambria"/>
                <w:b/>
                <w:sz w:val="24"/>
              </w:rPr>
              <w:t>Module 2</w:t>
            </w:r>
          </w:p>
        </w:tc>
      </w:tr>
      <w:tr w:rsidR="004D1659" w:rsidRPr="0069139C" w14:paraId="62BEDDEA" w14:textId="77777777" w:rsidTr="005F10CB">
        <w:tc>
          <w:tcPr>
            <w:tcW w:w="619" w:type="pct"/>
          </w:tcPr>
          <w:p w14:paraId="672C0BD2" w14:textId="77777777" w:rsidR="004D1659" w:rsidRPr="0069139C" w:rsidRDefault="004D1659" w:rsidP="004D1659">
            <w:pPr>
              <w:pStyle w:val="NoSpacing"/>
              <w:jc w:val="center"/>
              <w:rPr>
                <w:rFonts w:ascii="Cambria" w:hAnsi="Cambria"/>
                <w:sz w:val="24"/>
              </w:rPr>
            </w:pPr>
            <w:r w:rsidRPr="0069139C">
              <w:rPr>
                <w:rFonts w:ascii="Cambria" w:hAnsi="Cambria"/>
                <w:sz w:val="24"/>
              </w:rPr>
              <w:t>6</w:t>
            </w:r>
          </w:p>
        </w:tc>
        <w:tc>
          <w:tcPr>
            <w:tcW w:w="729" w:type="pct"/>
          </w:tcPr>
          <w:p w14:paraId="1FCE5B52" w14:textId="6DAF54DD" w:rsidR="004D1659" w:rsidRPr="0069139C" w:rsidRDefault="004D1659" w:rsidP="004D1659">
            <w:pPr>
              <w:pStyle w:val="NoSpacing"/>
              <w:jc w:val="center"/>
              <w:rPr>
                <w:rFonts w:ascii="Cambria" w:hAnsi="Cambria"/>
                <w:sz w:val="24"/>
              </w:rPr>
            </w:pPr>
            <w:r>
              <w:rPr>
                <w:rFonts w:ascii="Cambria" w:hAnsi="Cambria"/>
                <w:sz w:val="24"/>
              </w:rPr>
              <w:t>02/07</w:t>
            </w:r>
          </w:p>
        </w:tc>
        <w:tc>
          <w:tcPr>
            <w:tcW w:w="3652" w:type="pct"/>
          </w:tcPr>
          <w:p w14:paraId="4A921F12" w14:textId="3B53C5F9" w:rsidR="004D1659" w:rsidRPr="0069139C" w:rsidRDefault="004D1659" w:rsidP="004D1659">
            <w:pPr>
              <w:pStyle w:val="NoSpacing"/>
              <w:rPr>
                <w:rFonts w:ascii="Cambria" w:hAnsi="Cambria"/>
                <w:sz w:val="24"/>
              </w:rPr>
            </w:pPr>
            <w:r>
              <w:rPr>
                <w:rFonts w:ascii="Cambria" w:hAnsi="Cambria"/>
                <w:sz w:val="24"/>
              </w:rPr>
              <w:t>Basic sensors (Ch.2)</w:t>
            </w:r>
          </w:p>
        </w:tc>
      </w:tr>
      <w:tr w:rsidR="004D1659" w:rsidRPr="0069139C" w14:paraId="3E0ED9A0" w14:textId="77777777" w:rsidTr="006B7A6D">
        <w:tc>
          <w:tcPr>
            <w:tcW w:w="619" w:type="pct"/>
            <w:tcBorders>
              <w:bottom w:val="single" w:sz="4" w:space="0" w:color="auto"/>
            </w:tcBorders>
          </w:tcPr>
          <w:p w14:paraId="4F5434D2" w14:textId="77777777" w:rsidR="004D1659" w:rsidRPr="0069139C" w:rsidRDefault="004D1659" w:rsidP="004D1659">
            <w:pPr>
              <w:pStyle w:val="NoSpacing"/>
              <w:jc w:val="center"/>
              <w:rPr>
                <w:rFonts w:ascii="Cambria" w:hAnsi="Cambria"/>
                <w:sz w:val="24"/>
              </w:rPr>
            </w:pPr>
            <w:r w:rsidRPr="0069139C">
              <w:rPr>
                <w:rFonts w:ascii="Cambria" w:hAnsi="Cambria"/>
                <w:sz w:val="24"/>
              </w:rPr>
              <w:t>7</w:t>
            </w:r>
          </w:p>
        </w:tc>
        <w:tc>
          <w:tcPr>
            <w:tcW w:w="729" w:type="pct"/>
            <w:tcBorders>
              <w:bottom w:val="single" w:sz="4" w:space="0" w:color="auto"/>
            </w:tcBorders>
          </w:tcPr>
          <w:p w14:paraId="6C7B3BD2" w14:textId="0ABD184E" w:rsidR="004D1659" w:rsidRPr="0069139C" w:rsidRDefault="004D1659" w:rsidP="004D1659">
            <w:pPr>
              <w:pStyle w:val="NoSpacing"/>
              <w:jc w:val="center"/>
              <w:rPr>
                <w:rFonts w:ascii="Cambria" w:hAnsi="Cambria"/>
                <w:sz w:val="24"/>
              </w:rPr>
            </w:pPr>
            <w:r>
              <w:rPr>
                <w:rFonts w:ascii="Cambria" w:hAnsi="Cambria"/>
                <w:sz w:val="24"/>
              </w:rPr>
              <w:t>02/14</w:t>
            </w:r>
          </w:p>
        </w:tc>
        <w:tc>
          <w:tcPr>
            <w:tcW w:w="3652" w:type="pct"/>
            <w:tcBorders>
              <w:bottom w:val="single" w:sz="4" w:space="0" w:color="auto"/>
            </w:tcBorders>
          </w:tcPr>
          <w:p w14:paraId="4EB2D7D5" w14:textId="03E99958" w:rsidR="004D1659" w:rsidRPr="0069139C" w:rsidRDefault="004D1659" w:rsidP="004D1659">
            <w:pPr>
              <w:pStyle w:val="NoSpacing"/>
              <w:rPr>
                <w:rFonts w:ascii="Cambria" w:hAnsi="Cambria"/>
                <w:sz w:val="24"/>
              </w:rPr>
            </w:pPr>
            <w:r>
              <w:rPr>
                <w:rFonts w:ascii="Cambria" w:hAnsi="Cambria"/>
                <w:sz w:val="24"/>
              </w:rPr>
              <w:t>Origins of Biopotentials (Ch.4)</w:t>
            </w:r>
          </w:p>
        </w:tc>
      </w:tr>
      <w:tr w:rsidR="004D1659" w:rsidRPr="0069139C" w14:paraId="6265DBF1" w14:textId="77777777" w:rsidTr="006B7A6D">
        <w:tc>
          <w:tcPr>
            <w:tcW w:w="619" w:type="pct"/>
            <w:tcBorders>
              <w:bottom w:val="single" w:sz="4" w:space="0" w:color="auto"/>
            </w:tcBorders>
          </w:tcPr>
          <w:p w14:paraId="5ABFA165" w14:textId="77777777" w:rsidR="004D1659" w:rsidRPr="0069139C" w:rsidRDefault="004D1659" w:rsidP="004D1659">
            <w:pPr>
              <w:pStyle w:val="NoSpacing"/>
              <w:jc w:val="center"/>
              <w:rPr>
                <w:rFonts w:ascii="Cambria" w:hAnsi="Cambria"/>
                <w:sz w:val="24"/>
              </w:rPr>
            </w:pPr>
            <w:r w:rsidRPr="0069139C">
              <w:rPr>
                <w:rFonts w:ascii="Cambria" w:hAnsi="Cambria"/>
                <w:sz w:val="24"/>
              </w:rPr>
              <w:t>8</w:t>
            </w:r>
          </w:p>
        </w:tc>
        <w:tc>
          <w:tcPr>
            <w:tcW w:w="729" w:type="pct"/>
            <w:tcBorders>
              <w:bottom w:val="single" w:sz="4" w:space="0" w:color="auto"/>
            </w:tcBorders>
          </w:tcPr>
          <w:p w14:paraId="049F8A78" w14:textId="02DE4CC1" w:rsidR="004D1659" w:rsidRPr="0069139C" w:rsidRDefault="004D1659" w:rsidP="004D1659">
            <w:pPr>
              <w:pStyle w:val="NoSpacing"/>
              <w:jc w:val="center"/>
              <w:rPr>
                <w:rFonts w:ascii="Cambria" w:hAnsi="Cambria"/>
                <w:sz w:val="24"/>
              </w:rPr>
            </w:pPr>
            <w:r>
              <w:rPr>
                <w:rFonts w:ascii="Cambria" w:hAnsi="Cambria"/>
                <w:sz w:val="24"/>
              </w:rPr>
              <w:t>02/21</w:t>
            </w:r>
          </w:p>
        </w:tc>
        <w:tc>
          <w:tcPr>
            <w:tcW w:w="3652" w:type="pct"/>
            <w:tcBorders>
              <w:bottom w:val="single" w:sz="4" w:space="0" w:color="auto"/>
            </w:tcBorders>
          </w:tcPr>
          <w:p w14:paraId="778FCAD9" w14:textId="7603CABF" w:rsidR="004D1659" w:rsidRPr="0069139C" w:rsidRDefault="004D1659" w:rsidP="004D1659">
            <w:pPr>
              <w:pStyle w:val="NoSpacing"/>
              <w:rPr>
                <w:rFonts w:ascii="Cambria" w:hAnsi="Cambria"/>
                <w:sz w:val="24"/>
              </w:rPr>
            </w:pPr>
            <w:r>
              <w:rPr>
                <w:rFonts w:ascii="Cambria" w:hAnsi="Cambria"/>
                <w:sz w:val="24"/>
              </w:rPr>
              <w:t>Biopotential electrodes</w:t>
            </w:r>
            <w:r w:rsidRPr="0069139C">
              <w:rPr>
                <w:rFonts w:ascii="Cambria" w:hAnsi="Cambria"/>
                <w:sz w:val="24"/>
              </w:rPr>
              <w:t xml:space="preserve"> </w:t>
            </w:r>
            <w:r>
              <w:rPr>
                <w:rFonts w:ascii="Cambria" w:hAnsi="Cambria"/>
                <w:sz w:val="24"/>
              </w:rPr>
              <w:t>(Ch.5)</w:t>
            </w:r>
          </w:p>
        </w:tc>
      </w:tr>
      <w:tr w:rsidR="004D1659" w:rsidRPr="0069139C" w14:paraId="61701960" w14:textId="77777777" w:rsidTr="006B7A6D">
        <w:tc>
          <w:tcPr>
            <w:tcW w:w="619" w:type="pct"/>
            <w:tcBorders>
              <w:top w:val="single" w:sz="4" w:space="0" w:color="auto"/>
              <w:bottom w:val="single" w:sz="4" w:space="0" w:color="auto"/>
            </w:tcBorders>
          </w:tcPr>
          <w:p w14:paraId="78B3A927" w14:textId="77777777" w:rsidR="004D1659" w:rsidRPr="0069139C" w:rsidRDefault="004D1659" w:rsidP="004D1659">
            <w:pPr>
              <w:pStyle w:val="NoSpacing"/>
              <w:jc w:val="center"/>
              <w:rPr>
                <w:rFonts w:ascii="Cambria" w:hAnsi="Cambria"/>
                <w:sz w:val="24"/>
              </w:rPr>
            </w:pPr>
            <w:r w:rsidRPr="0069139C">
              <w:rPr>
                <w:rFonts w:ascii="Cambria" w:hAnsi="Cambria"/>
                <w:sz w:val="24"/>
              </w:rPr>
              <w:t>9</w:t>
            </w:r>
          </w:p>
        </w:tc>
        <w:tc>
          <w:tcPr>
            <w:tcW w:w="729" w:type="pct"/>
            <w:tcBorders>
              <w:top w:val="single" w:sz="4" w:space="0" w:color="auto"/>
              <w:bottom w:val="single" w:sz="4" w:space="0" w:color="auto"/>
            </w:tcBorders>
          </w:tcPr>
          <w:p w14:paraId="1F6D3FFF" w14:textId="3BE905DB" w:rsidR="004D1659" w:rsidRPr="0069139C" w:rsidRDefault="004D1659" w:rsidP="004D1659">
            <w:pPr>
              <w:pStyle w:val="NoSpacing"/>
              <w:jc w:val="center"/>
              <w:rPr>
                <w:rFonts w:ascii="Cambria" w:hAnsi="Cambria"/>
                <w:sz w:val="24"/>
              </w:rPr>
            </w:pPr>
            <w:r>
              <w:rPr>
                <w:rFonts w:ascii="Cambria" w:hAnsi="Cambria"/>
                <w:sz w:val="24"/>
              </w:rPr>
              <w:t>02/28</w:t>
            </w:r>
          </w:p>
        </w:tc>
        <w:tc>
          <w:tcPr>
            <w:tcW w:w="3652" w:type="pct"/>
            <w:tcBorders>
              <w:top w:val="single" w:sz="4" w:space="0" w:color="auto"/>
              <w:bottom w:val="single" w:sz="4" w:space="0" w:color="auto"/>
            </w:tcBorders>
          </w:tcPr>
          <w:p w14:paraId="3D3CD2CF" w14:textId="1E722E26" w:rsidR="004D1659" w:rsidRPr="0069139C" w:rsidRDefault="004D1659" w:rsidP="004D1659">
            <w:pPr>
              <w:pStyle w:val="NoSpacing"/>
              <w:rPr>
                <w:rFonts w:ascii="Cambria" w:hAnsi="Cambria"/>
                <w:b/>
                <w:sz w:val="24"/>
              </w:rPr>
            </w:pPr>
            <w:r>
              <w:rPr>
                <w:rFonts w:ascii="Cambria" w:hAnsi="Cambria"/>
                <w:sz w:val="24"/>
              </w:rPr>
              <w:t>EKG &amp; the cardiac vector (Ch.6)</w:t>
            </w:r>
          </w:p>
        </w:tc>
      </w:tr>
      <w:tr w:rsidR="004D1659" w:rsidRPr="0069139C" w14:paraId="0DA993C8" w14:textId="77777777" w:rsidTr="006B7A6D">
        <w:tc>
          <w:tcPr>
            <w:tcW w:w="619" w:type="pct"/>
            <w:tcBorders>
              <w:bottom w:val="thickThinSmallGap" w:sz="24" w:space="0" w:color="auto"/>
            </w:tcBorders>
          </w:tcPr>
          <w:p w14:paraId="775E5E6A" w14:textId="77777777" w:rsidR="004D1659" w:rsidRPr="0069139C" w:rsidRDefault="004D1659" w:rsidP="004D1659">
            <w:pPr>
              <w:pStyle w:val="NoSpacing"/>
              <w:jc w:val="center"/>
              <w:rPr>
                <w:rFonts w:ascii="Cambria" w:hAnsi="Cambria"/>
                <w:sz w:val="24"/>
              </w:rPr>
            </w:pPr>
            <w:r w:rsidRPr="0069139C">
              <w:rPr>
                <w:rFonts w:ascii="Cambria" w:hAnsi="Cambria"/>
                <w:sz w:val="24"/>
              </w:rPr>
              <w:t>10</w:t>
            </w:r>
          </w:p>
        </w:tc>
        <w:tc>
          <w:tcPr>
            <w:tcW w:w="729" w:type="pct"/>
            <w:tcBorders>
              <w:bottom w:val="thickThinSmallGap" w:sz="24" w:space="0" w:color="auto"/>
            </w:tcBorders>
          </w:tcPr>
          <w:p w14:paraId="7A5901D0" w14:textId="0D6DE13E" w:rsidR="004D1659" w:rsidRPr="0069139C" w:rsidRDefault="004D1659" w:rsidP="004D1659">
            <w:pPr>
              <w:pStyle w:val="NoSpacing"/>
              <w:jc w:val="center"/>
              <w:rPr>
                <w:rFonts w:ascii="Cambria" w:hAnsi="Cambria"/>
                <w:sz w:val="24"/>
              </w:rPr>
            </w:pPr>
            <w:r>
              <w:rPr>
                <w:rFonts w:ascii="Cambria" w:hAnsi="Cambria"/>
                <w:sz w:val="24"/>
              </w:rPr>
              <w:t>03/07</w:t>
            </w:r>
          </w:p>
        </w:tc>
        <w:tc>
          <w:tcPr>
            <w:tcW w:w="3652" w:type="pct"/>
            <w:tcBorders>
              <w:bottom w:val="thickThinSmallGap" w:sz="24" w:space="0" w:color="auto"/>
            </w:tcBorders>
          </w:tcPr>
          <w:p w14:paraId="43A78BC3" w14:textId="7CDCB0A1" w:rsidR="004D1659" w:rsidRPr="00C1463E" w:rsidRDefault="004D1659" w:rsidP="004D1659">
            <w:pPr>
              <w:pStyle w:val="NoSpacing"/>
              <w:rPr>
                <w:rFonts w:ascii="Cambria" w:hAnsi="Cambria"/>
                <w:sz w:val="24"/>
              </w:rPr>
            </w:pPr>
            <w:r>
              <w:rPr>
                <w:rFonts w:ascii="Cambria" w:hAnsi="Cambria"/>
                <w:sz w:val="24"/>
              </w:rPr>
              <w:t>Common mode rejection ratio and gain (Ch.6)</w:t>
            </w:r>
          </w:p>
        </w:tc>
      </w:tr>
      <w:tr w:rsidR="008135D9" w:rsidRPr="008135D9" w14:paraId="35291E27" w14:textId="77777777" w:rsidTr="006B7A6D">
        <w:tc>
          <w:tcPr>
            <w:tcW w:w="5000" w:type="pct"/>
            <w:gridSpan w:val="3"/>
            <w:tcBorders>
              <w:top w:val="thickThinSmallGap" w:sz="24" w:space="0" w:color="auto"/>
            </w:tcBorders>
            <w:shd w:val="clear" w:color="auto" w:fill="B4C6E7" w:themeFill="accent1" w:themeFillTint="66"/>
          </w:tcPr>
          <w:p w14:paraId="7E84511F" w14:textId="2BE41A41" w:rsidR="008135D9" w:rsidRPr="008135D9" w:rsidRDefault="008135D9" w:rsidP="008135D9">
            <w:pPr>
              <w:pStyle w:val="NoSpacing"/>
              <w:jc w:val="center"/>
              <w:rPr>
                <w:rFonts w:ascii="Cambria" w:hAnsi="Cambria"/>
                <w:b/>
                <w:sz w:val="24"/>
              </w:rPr>
            </w:pPr>
            <w:r w:rsidRPr="008135D9">
              <w:rPr>
                <w:rFonts w:ascii="Cambria" w:hAnsi="Cambria"/>
                <w:b/>
                <w:sz w:val="24"/>
              </w:rPr>
              <w:t>Module 3</w:t>
            </w:r>
          </w:p>
        </w:tc>
      </w:tr>
      <w:tr w:rsidR="004D1659" w:rsidRPr="0069139C" w14:paraId="17B8CE16" w14:textId="77777777" w:rsidTr="005F10CB">
        <w:tc>
          <w:tcPr>
            <w:tcW w:w="619" w:type="pct"/>
          </w:tcPr>
          <w:p w14:paraId="3D970E43" w14:textId="77777777" w:rsidR="004D1659" w:rsidRPr="0069139C" w:rsidRDefault="004D1659" w:rsidP="004D1659">
            <w:pPr>
              <w:pStyle w:val="NoSpacing"/>
              <w:jc w:val="center"/>
              <w:rPr>
                <w:rFonts w:ascii="Cambria" w:hAnsi="Cambria"/>
                <w:sz w:val="24"/>
              </w:rPr>
            </w:pPr>
            <w:r w:rsidRPr="0069139C">
              <w:rPr>
                <w:rFonts w:ascii="Cambria" w:hAnsi="Cambria"/>
                <w:sz w:val="24"/>
              </w:rPr>
              <w:t>11</w:t>
            </w:r>
          </w:p>
        </w:tc>
        <w:tc>
          <w:tcPr>
            <w:tcW w:w="729" w:type="pct"/>
          </w:tcPr>
          <w:p w14:paraId="670AF96D" w14:textId="745D8EDA" w:rsidR="004D1659" w:rsidRPr="0069139C" w:rsidRDefault="004D1659" w:rsidP="004D1659">
            <w:pPr>
              <w:pStyle w:val="NoSpacing"/>
              <w:jc w:val="center"/>
              <w:rPr>
                <w:rFonts w:ascii="Cambria" w:hAnsi="Cambria"/>
                <w:sz w:val="24"/>
              </w:rPr>
            </w:pPr>
            <w:r>
              <w:rPr>
                <w:rFonts w:ascii="Cambria" w:hAnsi="Cambria"/>
                <w:sz w:val="24"/>
              </w:rPr>
              <w:t>03/14</w:t>
            </w:r>
          </w:p>
        </w:tc>
        <w:tc>
          <w:tcPr>
            <w:tcW w:w="3652" w:type="pct"/>
          </w:tcPr>
          <w:p w14:paraId="2B0FC9AD" w14:textId="616A630C" w:rsidR="004D1659" w:rsidRPr="0069139C" w:rsidRDefault="004D1659" w:rsidP="004D1659">
            <w:pPr>
              <w:pStyle w:val="NoSpacing"/>
              <w:rPr>
                <w:rFonts w:ascii="Cambria" w:hAnsi="Cambria"/>
                <w:sz w:val="24"/>
              </w:rPr>
            </w:pPr>
            <w:r>
              <w:rPr>
                <w:rFonts w:ascii="Cambria" w:hAnsi="Cambria"/>
                <w:sz w:val="24"/>
              </w:rPr>
              <w:t>Interference mitigation I (Ch.6)</w:t>
            </w:r>
          </w:p>
        </w:tc>
      </w:tr>
      <w:tr w:rsidR="004D1659" w:rsidRPr="0069139C" w14:paraId="7A415531" w14:textId="77777777" w:rsidTr="006B7A6D">
        <w:tc>
          <w:tcPr>
            <w:tcW w:w="619" w:type="pct"/>
            <w:tcBorders>
              <w:bottom w:val="single" w:sz="4" w:space="0" w:color="auto"/>
            </w:tcBorders>
          </w:tcPr>
          <w:p w14:paraId="27C6EC79" w14:textId="77777777" w:rsidR="004D1659" w:rsidRPr="0069139C" w:rsidRDefault="004D1659" w:rsidP="004D1659">
            <w:pPr>
              <w:pStyle w:val="NoSpacing"/>
              <w:jc w:val="center"/>
              <w:rPr>
                <w:rFonts w:ascii="Cambria" w:hAnsi="Cambria"/>
                <w:sz w:val="24"/>
              </w:rPr>
            </w:pPr>
            <w:r w:rsidRPr="0069139C">
              <w:rPr>
                <w:rFonts w:ascii="Cambria" w:hAnsi="Cambria"/>
                <w:sz w:val="24"/>
              </w:rPr>
              <w:t>12</w:t>
            </w:r>
          </w:p>
        </w:tc>
        <w:tc>
          <w:tcPr>
            <w:tcW w:w="729" w:type="pct"/>
            <w:tcBorders>
              <w:bottom w:val="single" w:sz="4" w:space="0" w:color="auto"/>
            </w:tcBorders>
          </w:tcPr>
          <w:p w14:paraId="156AA691" w14:textId="1F942384" w:rsidR="004D1659" w:rsidRPr="0069139C" w:rsidRDefault="004D1659" w:rsidP="004D1659">
            <w:pPr>
              <w:pStyle w:val="NoSpacing"/>
              <w:jc w:val="center"/>
              <w:rPr>
                <w:rFonts w:ascii="Cambria" w:hAnsi="Cambria"/>
                <w:sz w:val="24"/>
              </w:rPr>
            </w:pPr>
            <w:r>
              <w:rPr>
                <w:rFonts w:ascii="Cambria" w:hAnsi="Cambria"/>
                <w:sz w:val="24"/>
              </w:rPr>
              <w:t>03/21</w:t>
            </w:r>
          </w:p>
        </w:tc>
        <w:tc>
          <w:tcPr>
            <w:tcW w:w="3652" w:type="pct"/>
            <w:tcBorders>
              <w:bottom w:val="single" w:sz="4" w:space="0" w:color="auto"/>
            </w:tcBorders>
          </w:tcPr>
          <w:p w14:paraId="3784BC87" w14:textId="4966A823" w:rsidR="004D1659" w:rsidRPr="0069139C" w:rsidRDefault="004D1659" w:rsidP="004D1659">
            <w:pPr>
              <w:pStyle w:val="NoSpacing"/>
              <w:rPr>
                <w:rFonts w:ascii="Cambria" w:hAnsi="Cambria"/>
                <w:sz w:val="24"/>
              </w:rPr>
            </w:pPr>
            <w:r>
              <w:rPr>
                <w:rFonts w:ascii="Cambria" w:hAnsi="Cambria"/>
                <w:sz w:val="24"/>
              </w:rPr>
              <w:t>Interference mitigation II (Ch.6)</w:t>
            </w:r>
          </w:p>
        </w:tc>
      </w:tr>
      <w:tr w:rsidR="004D1659" w:rsidRPr="0069139C" w14:paraId="4D78EB6C" w14:textId="77777777" w:rsidTr="006B7A6D">
        <w:tc>
          <w:tcPr>
            <w:tcW w:w="619" w:type="pct"/>
            <w:tcBorders>
              <w:bottom w:val="single" w:sz="4" w:space="0" w:color="auto"/>
            </w:tcBorders>
          </w:tcPr>
          <w:p w14:paraId="376E23F3" w14:textId="77777777" w:rsidR="004D1659" w:rsidRPr="0069139C" w:rsidRDefault="004D1659" w:rsidP="004D1659">
            <w:pPr>
              <w:pStyle w:val="NoSpacing"/>
              <w:jc w:val="center"/>
              <w:rPr>
                <w:rFonts w:ascii="Cambria" w:hAnsi="Cambria"/>
                <w:sz w:val="24"/>
              </w:rPr>
            </w:pPr>
            <w:r w:rsidRPr="0069139C">
              <w:rPr>
                <w:rFonts w:ascii="Cambria" w:hAnsi="Cambria"/>
                <w:sz w:val="24"/>
              </w:rPr>
              <w:lastRenderedPageBreak/>
              <w:t>13</w:t>
            </w:r>
          </w:p>
        </w:tc>
        <w:tc>
          <w:tcPr>
            <w:tcW w:w="729" w:type="pct"/>
            <w:tcBorders>
              <w:bottom w:val="single" w:sz="4" w:space="0" w:color="auto"/>
            </w:tcBorders>
          </w:tcPr>
          <w:p w14:paraId="1765F187" w14:textId="1112B7F3" w:rsidR="004D1659" w:rsidRPr="0069139C" w:rsidRDefault="004D1659" w:rsidP="004D1659">
            <w:pPr>
              <w:pStyle w:val="NoSpacing"/>
              <w:jc w:val="center"/>
              <w:rPr>
                <w:rFonts w:ascii="Cambria" w:hAnsi="Cambria"/>
                <w:sz w:val="24"/>
              </w:rPr>
            </w:pPr>
            <w:r>
              <w:rPr>
                <w:rFonts w:ascii="Cambria" w:hAnsi="Cambria"/>
                <w:sz w:val="24"/>
              </w:rPr>
              <w:t>03/28</w:t>
            </w:r>
          </w:p>
        </w:tc>
        <w:tc>
          <w:tcPr>
            <w:tcW w:w="3652" w:type="pct"/>
            <w:tcBorders>
              <w:bottom w:val="single" w:sz="4" w:space="0" w:color="auto"/>
            </w:tcBorders>
          </w:tcPr>
          <w:p w14:paraId="3CEF9020" w14:textId="024D2C52" w:rsidR="004D1659" w:rsidRPr="0069139C" w:rsidRDefault="004D1659" w:rsidP="004D1659">
            <w:pPr>
              <w:pStyle w:val="NoSpacing"/>
              <w:rPr>
                <w:rFonts w:ascii="Cambria" w:hAnsi="Cambria"/>
                <w:sz w:val="24"/>
              </w:rPr>
            </w:pPr>
            <w:r>
              <w:rPr>
                <w:rFonts w:ascii="Cambria" w:hAnsi="Cambria"/>
                <w:sz w:val="24"/>
              </w:rPr>
              <w:t>Physiological signals and their measurements (Ch.7/8)</w:t>
            </w:r>
          </w:p>
        </w:tc>
      </w:tr>
      <w:tr w:rsidR="004D1659" w:rsidRPr="0069139C" w14:paraId="720A1C2B" w14:textId="77777777" w:rsidTr="006B7A6D">
        <w:tc>
          <w:tcPr>
            <w:tcW w:w="619" w:type="pct"/>
            <w:tcBorders>
              <w:top w:val="single" w:sz="4" w:space="0" w:color="auto"/>
            </w:tcBorders>
          </w:tcPr>
          <w:p w14:paraId="047203C2" w14:textId="77777777" w:rsidR="004D1659" w:rsidRPr="0069139C" w:rsidRDefault="004D1659" w:rsidP="004D1659">
            <w:pPr>
              <w:pStyle w:val="NoSpacing"/>
              <w:jc w:val="center"/>
              <w:rPr>
                <w:rFonts w:ascii="Cambria" w:hAnsi="Cambria"/>
                <w:sz w:val="24"/>
              </w:rPr>
            </w:pPr>
            <w:r w:rsidRPr="0069139C">
              <w:rPr>
                <w:rFonts w:ascii="Cambria" w:hAnsi="Cambria"/>
                <w:sz w:val="24"/>
              </w:rPr>
              <w:t>14</w:t>
            </w:r>
          </w:p>
        </w:tc>
        <w:tc>
          <w:tcPr>
            <w:tcW w:w="729" w:type="pct"/>
            <w:tcBorders>
              <w:top w:val="single" w:sz="4" w:space="0" w:color="auto"/>
            </w:tcBorders>
          </w:tcPr>
          <w:p w14:paraId="2506DA68" w14:textId="0BF5E96E" w:rsidR="004D1659" w:rsidRPr="0069139C" w:rsidRDefault="004D1659" w:rsidP="004D1659">
            <w:pPr>
              <w:pStyle w:val="NoSpacing"/>
              <w:jc w:val="center"/>
              <w:rPr>
                <w:rFonts w:ascii="Cambria" w:hAnsi="Cambria"/>
                <w:sz w:val="24"/>
              </w:rPr>
            </w:pPr>
            <w:r>
              <w:rPr>
                <w:rFonts w:ascii="Cambria" w:hAnsi="Cambria"/>
                <w:sz w:val="24"/>
              </w:rPr>
              <w:t>04/04</w:t>
            </w:r>
          </w:p>
        </w:tc>
        <w:tc>
          <w:tcPr>
            <w:tcW w:w="3652" w:type="pct"/>
            <w:tcBorders>
              <w:top w:val="single" w:sz="4" w:space="0" w:color="auto"/>
            </w:tcBorders>
          </w:tcPr>
          <w:p w14:paraId="12F592B6" w14:textId="65AA04F4" w:rsidR="004D1659" w:rsidRPr="0069139C" w:rsidRDefault="004D1659" w:rsidP="004D1659">
            <w:pPr>
              <w:pStyle w:val="NoSpacing"/>
              <w:rPr>
                <w:rFonts w:ascii="Cambria" w:hAnsi="Cambria"/>
                <w:sz w:val="24"/>
              </w:rPr>
            </w:pPr>
            <w:r>
              <w:rPr>
                <w:rFonts w:ascii="Cambria" w:hAnsi="Cambria"/>
                <w:sz w:val="24"/>
              </w:rPr>
              <w:t>Safety codes (Ch. 14)</w:t>
            </w:r>
          </w:p>
        </w:tc>
      </w:tr>
      <w:tr w:rsidR="004D1659" w:rsidRPr="0069139C" w14:paraId="1B942A9B" w14:textId="77777777" w:rsidTr="005F10CB">
        <w:tc>
          <w:tcPr>
            <w:tcW w:w="619" w:type="pct"/>
            <w:tcBorders>
              <w:bottom w:val="single" w:sz="4" w:space="0" w:color="auto"/>
            </w:tcBorders>
          </w:tcPr>
          <w:p w14:paraId="08E7857A" w14:textId="77777777" w:rsidR="004D1659" w:rsidRPr="0069139C" w:rsidRDefault="004D1659" w:rsidP="004D1659">
            <w:pPr>
              <w:pStyle w:val="NoSpacing"/>
              <w:jc w:val="center"/>
              <w:rPr>
                <w:rFonts w:ascii="Cambria" w:hAnsi="Cambria"/>
                <w:sz w:val="24"/>
              </w:rPr>
            </w:pPr>
            <w:r w:rsidRPr="0069139C">
              <w:rPr>
                <w:rFonts w:ascii="Cambria" w:hAnsi="Cambria"/>
                <w:sz w:val="24"/>
              </w:rPr>
              <w:t>15</w:t>
            </w:r>
          </w:p>
        </w:tc>
        <w:tc>
          <w:tcPr>
            <w:tcW w:w="729" w:type="pct"/>
            <w:tcBorders>
              <w:bottom w:val="single" w:sz="4" w:space="0" w:color="auto"/>
            </w:tcBorders>
          </w:tcPr>
          <w:p w14:paraId="34F84382" w14:textId="129C74EC" w:rsidR="004D1659" w:rsidRPr="0069139C" w:rsidRDefault="004D1659" w:rsidP="004D1659">
            <w:pPr>
              <w:pStyle w:val="NoSpacing"/>
              <w:jc w:val="center"/>
              <w:rPr>
                <w:rFonts w:ascii="Cambria" w:hAnsi="Cambria"/>
                <w:sz w:val="24"/>
              </w:rPr>
            </w:pPr>
            <w:r>
              <w:rPr>
                <w:rFonts w:ascii="Cambria" w:hAnsi="Cambria"/>
                <w:sz w:val="24"/>
              </w:rPr>
              <w:t>04/11</w:t>
            </w:r>
          </w:p>
        </w:tc>
        <w:tc>
          <w:tcPr>
            <w:tcW w:w="3652" w:type="pct"/>
            <w:tcBorders>
              <w:bottom w:val="single" w:sz="4" w:space="0" w:color="auto"/>
            </w:tcBorders>
          </w:tcPr>
          <w:p w14:paraId="33428FD2" w14:textId="58A5C918" w:rsidR="004D1659" w:rsidRPr="0069139C" w:rsidRDefault="004D1659" w:rsidP="004D1659">
            <w:pPr>
              <w:pStyle w:val="NoSpacing"/>
              <w:rPr>
                <w:rFonts w:ascii="Cambria" w:hAnsi="Cambria"/>
                <w:sz w:val="24"/>
              </w:rPr>
            </w:pPr>
            <w:r>
              <w:rPr>
                <w:rFonts w:ascii="Cambria" w:hAnsi="Cambria"/>
                <w:sz w:val="24"/>
              </w:rPr>
              <w:t xml:space="preserve">Final Project </w:t>
            </w:r>
          </w:p>
        </w:tc>
      </w:tr>
      <w:tr w:rsidR="0014236B" w:rsidRPr="0069139C" w14:paraId="37A151BF" w14:textId="77777777" w:rsidTr="005F10CB">
        <w:tc>
          <w:tcPr>
            <w:tcW w:w="619" w:type="pct"/>
            <w:tcBorders>
              <w:top w:val="thickThinSmallGap" w:sz="24" w:space="0" w:color="auto"/>
              <w:bottom w:val="thinThickMediumGap" w:sz="24" w:space="0" w:color="auto"/>
            </w:tcBorders>
          </w:tcPr>
          <w:p w14:paraId="0869ABAE" w14:textId="77777777" w:rsidR="0014236B" w:rsidRPr="0069139C" w:rsidRDefault="0014236B" w:rsidP="0014236B">
            <w:pPr>
              <w:pStyle w:val="NoSpacing"/>
              <w:jc w:val="center"/>
              <w:rPr>
                <w:rFonts w:ascii="Cambria" w:hAnsi="Cambria"/>
                <w:sz w:val="24"/>
              </w:rPr>
            </w:pPr>
            <w:r w:rsidRPr="0069139C">
              <w:rPr>
                <w:rFonts w:ascii="Cambria" w:hAnsi="Cambria"/>
                <w:sz w:val="24"/>
              </w:rPr>
              <w:t>17</w:t>
            </w:r>
          </w:p>
        </w:tc>
        <w:tc>
          <w:tcPr>
            <w:tcW w:w="729" w:type="pct"/>
            <w:tcBorders>
              <w:top w:val="thickThinSmallGap" w:sz="24" w:space="0" w:color="auto"/>
              <w:bottom w:val="thinThickMediumGap" w:sz="24" w:space="0" w:color="auto"/>
            </w:tcBorders>
          </w:tcPr>
          <w:p w14:paraId="58EBE1CA" w14:textId="0126A1F8" w:rsidR="0014236B" w:rsidRPr="0069139C" w:rsidRDefault="0014236B" w:rsidP="0014236B">
            <w:pPr>
              <w:pStyle w:val="NoSpacing"/>
              <w:jc w:val="center"/>
              <w:rPr>
                <w:rFonts w:ascii="Cambria" w:hAnsi="Cambria"/>
                <w:sz w:val="24"/>
              </w:rPr>
            </w:pPr>
            <w:r w:rsidRPr="0069139C">
              <w:rPr>
                <w:rFonts w:ascii="Cambria" w:hAnsi="Cambria"/>
                <w:sz w:val="24"/>
              </w:rPr>
              <w:t>04/</w:t>
            </w:r>
            <w:r w:rsidR="004D1659">
              <w:rPr>
                <w:rFonts w:ascii="Cambria" w:hAnsi="Cambria"/>
                <w:sz w:val="24"/>
              </w:rPr>
              <w:t>18</w:t>
            </w:r>
          </w:p>
        </w:tc>
        <w:tc>
          <w:tcPr>
            <w:tcW w:w="3652" w:type="pct"/>
            <w:tcBorders>
              <w:top w:val="thickThinSmallGap" w:sz="24" w:space="0" w:color="auto"/>
              <w:bottom w:val="thinThickMediumGap" w:sz="24" w:space="0" w:color="auto"/>
            </w:tcBorders>
          </w:tcPr>
          <w:p w14:paraId="6C41E955" w14:textId="4143162C" w:rsidR="0014236B" w:rsidRPr="00E33035" w:rsidRDefault="0014236B" w:rsidP="0014236B">
            <w:pPr>
              <w:pStyle w:val="NoSpacing"/>
              <w:rPr>
                <w:rFonts w:ascii="Cambria" w:hAnsi="Cambria"/>
                <w:sz w:val="24"/>
              </w:rPr>
            </w:pPr>
            <w:r w:rsidRPr="00E33035">
              <w:rPr>
                <w:rFonts w:ascii="Cambria" w:hAnsi="Cambria"/>
                <w:sz w:val="24"/>
              </w:rPr>
              <w:t>Finals</w:t>
            </w:r>
          </w:p>
        </w:tc>
      </w:tr>
    </w:tbl>
    <w:p w14:paraId="4C51EC1D" w14:textId="2CE83AD4" w:rsidR="004C6613" w:rsidRDefault="004C6613">
      <w:pPr>
        <w:spacing w:after="160" w:line="259" w:lineRule="auto"/>
        <w:rPr>
          <w:b/>
          <w:i/>
          <w:sz w:val="24"/>
        </w:rPr>
      </w:pPr>
    </w:p>
    <w:p w14:paraId="46E350DB" w14:textId="77777777" w:rsidR="004D1659" w:rsidRPr="00363A35" w:rsidRDefault="004D1659" w:rsidP="004D1659">
      <w:pPr>
        <w:rPr>
          <w:b/>
          <w:i/>
          <w:sz w:val="24"/>
        </w:rPr>
      </w:pPr>
      <w:r w:rsidRPr="00363A35">
        <w:rPr>
          <w:b/>
          <w:i/>
          <w:sz w:val="24"/>
        </w:rPr>
        <w:t>Attendance Policy:</w:t>
      </w:r>
    </w:p>
    <w:p w14:paraId="19A1AA8B" w14:textId="77777777" w:rsidR="004D1659" w:rsidRDefault="004D1659" w:rsidP="004D1659">
      <w:pPr>
        <w:rPr>
          <w:sz w:val="24"/>
        </w:rPr>
      </w:pPr>
      <w:r w:rsidRPr="001B614F">
        <w:rPr>
          <w:sz w:val="24"/>
          <w:u w:val="single"/>
        </w:rPr>
        <w:t>Attendance:</w:t>
      </w:r>
      <w:r w:rsidRPr="00363A35">
        <w:rPr>
          <w:sz w:val="24"/>
        </w:rPr>
        <w:t xml:space="preserve"> </w:t>
      </w:r>
      <w:r>
        <w:rPr>
          <w:sz w:val="24"/>
        </w:rPr>
        <w:t xml:space="preserve">In-person attendance of lectures is strongly advised. </w:t>
      </w:r>
    </w:p>
    <w:p w14:paraId="6A1846D3" w14:textId="77777777" w:rsidR="004D1659" w:rsidRDefault="004D1659" w:rsidP="004D1659">
      <w:pPr>
        <w:rPr>
          <w:sz w:val="24"/>
        </w:rPr>
      </w:pPr>
      <w:r w:rsidRPr="00941494">
        <w:rPr>
          <w:sz w:val="24"/>
          <w:u w:val="single"/>
        </w:rPr>
        <w:t>Participation:</w:t>
      </w:r>
      <w:r>
        <w:rPr>
          <w:sz w:val="24"/>
        </w:rPr>
        <w:t xml:space="preserve"> Class participation will be assessed through low-stakes lecture quizzes via Canvas. </w:t>
      </w:r>
    </w:p>
    <w:p w14:paraId="4061EC90" w14:textId="77777777" w:rsidR="004D1659" w:rsidRDefault="004D1659" w:rsidP="004D1659">
      <w:pPr>
        <w:rPr>
          <w:sz w:val="24"/>
        </w:rPr>
      </w:pPr>
      <w:bookmarkStart w:id="0" w:name="Absence"/>
      <w:r w:rsidRPr="00BA1370">
        <w:rPr>
          <w:i/>
          <w:iCs/>
          <w:sz w:val="24"/>
          <w:u w:val="single"/>
        </w:rPr>
        <w:t>Absence</w:t>
      </w:r>
      <w:bookmarkEnd w:id="0"/>
      <w:r w:rsidRPr="00BA1370">
        <w:rPr>
          <w:i/>
          <w:iCs/>
          <w:sz w:val="24"/>
          <w:u w:val="single"/>
        </w:rPr>
        <w:t>:</w:t>
      </w:r>
    </w:p>
    <w:p w14:paraId="07BD16F9" w14:textId="77777777" w:rsidR="004D1659" w:rsidRPr="00BA1370" w:rsidRDefault="004D1659" w:rsidP="004D1659">
      <w:pPr>
        <w:pStyle w:val="ListParagraph"/>
        <w:numPr>
          <w:ilvl w:val="0"/>
          <w:numId w:val="10"/>
        </w:numPr>
        <w:rPr>
          <w:sz w:val="24"/>
        </w:rPr>
      </w:pPr>
      <w:r w:rsidRPr="00BA1370">
        <w:rPr>
          <w:sz w:val="24"/>
        </w:rPr>
        <w:t xml:space="preserve">If you are sick, please stay home and self-quarantine and inform your instructor. Seek medical attention if you experience cold or flu symptoms (even if mild) and notify your instructor.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 </w:t>
      </w:r>
    </w:p>
    <w:p w14:paraId="7C270CF2" w14:textId="77777777" w:rsidR="004D1659" w:rsidRPr="00BA1370" w:rsidRDefault="004D1659" w:rsidP="004D1659">
      <w:pPr>
        <w:pStyle w:val="ListParagraph"/>
        <w:numPr>
          <w:ilvl w:val="0"/>
          <w:numId w:val="10"/>
        </w:numPr>
        <w:rPr>
          <w:sz w:val="24"/>
        </w:rPr>
      </w:pPr>
      <w:r w:rsidRPr="00BA1370">
        <w:rPr>
          <w:sz w:val="24"/>
        </w:rPr>
        <w:t>Course materials will be provided to you with an excused absence, and you will be given a reasonable amount of time to make up work. You are responsible for making up the labs covered in your absence and must complete 75% of the assignments to qualify for a passing grade.</w:t>
      </w:r>
    </w:p>
    <w:p w14:paraId="01288C7D" w14:textId="77777777" w:rsidR="004D1659" w:rsidRPr="00BA1370" w:rsidRDefault="004D1659" w:rsidP="004D1659">
      <w:pPr>
        <w:pStyle w:val="ListParagraph"/>
        <w:numPr>
          <w:ilvl w:val="0"/>
          <w:numId w:val="10"/>
        </w:numPr>
        <w:rPr>
          <w:sz w:val="24"/>
        </w:rPr>
      </w:pPr>
      <w:r w:rsidRPr="00BA1370">
        <w:rPr>
          <w:sz w:val="24"/>
        </w:rPr>
        <w:t>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14:paraId="0BA25288" w14:textId="77777777" w:rsidR="004D1659" w:rsidRPr="00BA1370" w:rsidRDefault="004D1659" w:rsidP="004D1659">
      <w:pPr>
        <w:pStyle w:val="ListParagraph"/>
        <w:numPr>
          <w:ilvl w:val="0"/>
          <w:numId w:val="10"/>
        </w:numPr>
        <w:rPr>
          <w:sz w:val="24"/>
        </w:rPr>
      </w:pPr>
      <w:r w:rsidRPr="00BA1370">
        <w:rPr>
          <w:sz w:val="24"/>
        </w:rPr>
        <w:t xml:space="preserve">Non-COVID19 or health-related excused absences must be consistent with university policies in the undergraduate catalog and </w:t>
      </w:r>
      <w:hyperlink r:id="rId12" w:history="1">
        <w:r w:rsidRPr="00BA1370">
          <w:rPr>
            <w:rStyle w:val="Hyperlink"/>
            <w:sz w:val="24"/>
          </w:rPr>
          <w:t>require appropriate documentation</w:t>
        </w:r>
      </w:hyperlink>
      <w:r w:rsidRPr="00BA1370">
        <w:rPr>
          <w:sz w:val="24"/>
        </w:rPr>
        <w:t xml:space="preserve">. Students are responsible for making up the material or activities covered in their absence. After due warning, the instructor has the right to prohibit further attendance and subsequently assign a failing grade for excessive absences. More information can be found in the </w:t>
      </w:r>
      <w:hyperlink r:id="rId13" w:history="1">
        <w:r w:rsidRPr="00BA1370">
          <w:rPr>
            <w:rStyle w:val="Hyperlink"/>
            <w:sz w:val="24"/>
          </w:rPr>
          <w:t>undergraduate catalog</w:t>
        </w:r>
      </w:hyperlink>
      <w:r w:rsidRPr="00BA1370">
        <w:rPr>
          <w:sz w:val="24"/>
        </w:rPr>
        <w:t>.</w:t>
      </w:r>
    </w:p>
    <w:p w14:paraId="6D44EAF2" w14:textId="77777777" w:rsidR="004D1659" w:rsidRPr="00CD5F28" w:rsidRDefault="004D1659" w:rsidP="004D1659">
      <w:pPr>
        <w:rPr>
          <w:i/>
          <w:iCs/>
          <w:sz w:val="24"/>
          <w:u w:val="single"/>
        </w:rPr>
      </w:pPr>
      <w:r w:rsidRPr="00CD5F28">
        <w:rPr>
          <w:i/>
          <w:iCs/>
          <w:sz w:val="24"/>
          <w:u w:val="single"/>
        </w:rPr>
        <w:t xml:space="preserve">Absence due to religious observances: </w:t>
      </w:r>
      <w:r w:rsidRPr="00CD5F28">
        <w:rPr>
          <w:sz w:val="24"/>
        </w:rPr>
        <w:t xml:space="preserve">Students are excused from class or other scheduled academic activity to observe a religious holy day of their faith, upon prior notification to their instructors. </w:t>
      </w:r>
    </w:p>
    <w:p w14:paraId="07F62C75" w14:textId="77777777" w:rsidR="004D1659" w:rsidRPr="00CD5F28" w:rsidRDefault="004D1659" w:rsidP="004D1659">
      <w:pPr>
        <w:widowControl w:val="0"/>
        <w:tabs>
          <w:tab w:val="left" w:pos="1440"/>
        </w:tabs>
        <w:autoSpaceDE w:val="0"/>
        <w:autoSpaceDN w:val="0"/>
        <w:adjustRightInd w:val="0"/>
        <w:spacing w:after="120"/>
        <w:contextualSpacing/>
        <w:rPr>
          <w:sz w:val="24"/>
        </w:rPr>
      </w:pPr>
      <w:r w:rsidRPr="00CD5F28">
        <w:rPr>
          <w:sz w:val="24"/>
        </w:rPr>
        <w:t xml:space="preserve">Students will be permitted a reasonable amount of time to make up the material or activities covered in their absence and will not be penalized because of the religious observances. I will do my best to keep religious holidays in mind while scheduling major academic events. Please notify me if you think I have overseen a religious holiday. No documentation is required to prove the religious observance. Furthermore, a student who believes that he or she has been unreasonably denied an education benefit due to religious </w:t>
      </w:r>
      <w:r w:rsidRPr="00CD5F28">
        <w:rPr>
          <w:sz w:val="24"/>
        </w:rPr>
        <w:lastRenderedPageBreak/>
        <w:t>beliefs or practices may seek redress through the student grievance procedure.</w:t>
      </w:r>
    </w:p>
    <w:p w14:paraId="0A143AFB" w14:textId="77777777" w:rsidR="004D1659" w:rsidRPr="00DE3202" w:rsidRDefault="004D1659" w:rsidP="004D1659">
      <w:pPr>
        <w:jc w:val="both"/>
        <w:rPr>
          <w:sz w:val="24"/>
        </w:rPr>
      </w:pPr>
      <w:r w:rsidRPr="00941494">
        <w:rPr>
          <w:sz w:val="24"/>
          <w:u w:val="single"/>
        </w:rPr>
        <w:t>Course completion:</w:t>
      </w:r>
      <w:r>
        <w:rPr>
          <w:sz w:val="24"/>
        </w:rPr>
        <w:t xml:space="preserve"> Students must complete 75% of the assignments to qualify for a passing grade. </w:t>
      </w:r>
      <w:r w:rsidRPr="00DE3202">
        <w:rPr>
          <w:sz w:val="24"/>
        </w:rPr>
        <w:t>In case that you have contracted COVID-19 and find your performance strongly affected to the extent that a 75% completion becomes questionable, then I strongly encourage you to withdraw from the course for medical reasons.</w:t>
      </w:r>
      <w:r>
        <w:rPr>
          <w:sz w:val="24"/>
        </w:rPr>
        <w:t xml:space="preserve"> </w:t>
      </w:r>
      <w:hyperlink r:id="rId14" w:anchor="withdrawalstext" w:tgtFrame="_blank" w:history="1">
        <w:r w:rsidRPr="00DE3202">
          <w:rPr>
            <w:rStyle w:val="Hyperlink"/>
            <w:sz w:val="24"/>
          </w:rPr>
          <w:t>For more information on medical withdrawal, please follow UF's undergraduate catalog guidelines.</w:t>
        </w:r>
      </w:hyperlink>
    </w:p>
    <w:p w14:paraId="05175828" w14:textId="77777777" w:rsidR="00C05B17" w:rsidRDefault="00C05B17" w:rsidP="00C05B17">
      <w:pPr>
        <w:rPr>
          <w:b/>
          <w:i/>
          <w:sz w:val="24"/>
        </w:rPr>
      </w:pPr>
    </w:p>
    <w:p w14:paraId="176E5638" w14:textId="77777777" w:rsidR="004D1659" w:rsidRPr="00363A35" w:rsidRDefault="004D1659" w:rsidP="004D1659">
      <w:pPr>
        <w:rPr>
          <w:b/>
          <w:i/>
          <w:sz w:val="24"/>
        </w:rPr>
      </w:pPr>
      <w:r w:rsidRPr="00363A35">
        <w:rPr>
          <w:b/>
          <w:i/>
          <w:sz w:val="24"/>
        </w:rPr>
        <w:t>Class expectations</w:t>
      </w:r>
      <w:r>
        <w:rPr>
          <w:b/>
          <w:i/>
          <w:sz w:val="24"/>
        </w:rPr>
        <w:t>:</w:t>
      </w:r>
    </w:p>
    <w:p w14:paraId="7EEE69E6" w14:textId="375ED67D" w:rsidR="004D1659" w:rsidRDefault="004D1659" w:rsidP="004D1659">
      <w:pPr>
        <w:rPr>
          <w:sz w:val="24"/>
        </w:rPr>
      </w:pPr>
      <w:r w:rsidRPr="00985C5F">
        <w:rPr>
          <w:sz w:val="24"/>
          <w:u w:val="single"/>
        </w:rPr>
        <w:t xml:space="preserve">Class </w:t>
      </w:r>
      <w:r>
        <w:rPr>
          <w:sz w:val="24"/>
          <w:u w:val="single"/>
        </w:rPr>
        <w:t>f</w:t>
      </w:r>
      <w:r w:rsidRPr="00985C5F">
        <w:rPr>
          <w:sz w:val="24"/>
          <w:u w:val="single"/>
        </w:rPr>
        <w:t>ormat:</w:t>
      </w:r>
      <w:r>
        <w:rPr>
          <w:sz w:val="24"/>
        </w:rPr>
        <w:t xml:space="preserve"> Class </w:t>
      </w:r>
      <w:r w:rsidRPr="00363A35">
        <w:rPr>
          <w:sz w:val="24"/>
        </w:rPr>
        <w:t xml:space="preserve">will follow </w:t>
      </w:r>
      <w:r>
        <w:rPr>
          <w:sz w:val="24"/>
        </w:rPr>
        <w:t>a</w:t>
      </w:r>
      <w:r w:rsidRPr="00363A35">
        <w:rPr>
          <w:sz w:val="24"/>
        </w:rPr>
        <w:t xml:space="preserve"> classic lecture</w:t>
      </w:r>
      <w:r>
        <w:rPr>
          <w:sz w:val="24"/>
        </w:rPr>
        <w:t>-based</w:t>
      </w:r>
      <w:r w:rsidRPr="00363A35">
        <w:rPr>
          <w:sz w:val="24"/>
        </w:rPr>
        <w:t xml:space="preserve"> format using</w:t>
      </w:r>
      <w:r>
        <w:rPr>
          <w:sz w:val="24"/>
        </w:rPr>
        <w:t xml:space="preserve"> </w:t>
      </w:r>
      <w:r w:rsidRPr="00363A35">
        <w:rPr>
          <w:sz w:val="24"/>
        </w:rPr>
        <w:t>PowerPoint slides</w:t>
      </w:r>
      <w:r>
        <w:rPr>
          <w:sz w:val="24"/>
        </w:rPr>
        <w:t xml:space="preserve"> and in-class activities.</w:t>
      </w:r>
      <w:r w:rsidRPr="00363A35">
        <w:rPr>
          <w:sz w:val="24"/>
        </w:rPr>
        <w:t xml:space="preserve"> </w:t>
      </w:r>
    </w:p>
    <w:p w14:paraId="1B61884E" w14:textId="77777777" w:rsidR="004D1659" w:rsidRDefault="004D1659" w:rsidP="004D1659">
      <w:pPr>
        <w:rPr>
          <w:sz w:val="24"/>
        </w:rPr>
      </w:pPr>
      <w:r>
        <w:rPr>
          <w:sz w:val="24"/>
          <w:u w:val="single"/>
        </w:rPr>
        <w:t>In-c</w:t>
      </w:r>
      <w:r w:rsidRPr="00985C5F">
        <w:rPr>
          <w:sz w:val="24"/>
          <w:u w:val="single"/>
        </w:rPr>
        <w:t xml:space="preserve">lass </w:t>
      </w:r>
      <w:r>
        <w:rPr>
          <w:sz w:val="24"/>
          <w:u w:val="single"/>
        </w:rPr>
        <w:t>a</w:t>
      </w:r>
      <w:r w:rsidRPr="00985C5F">
        <w:rPr>
          <w:sz w:val="24"/>
          <w:u w:val="single"/>
        </w:rPr>
        <w:t>ttitude:</w:t>
      </w:r>
      <w:r w:rsidRPr="00363A35">
        <w:rPr>
          <w:sz w:val="24"/>
        </w:rPr>
        <w:t xml:space="preserve"> </w:t>
      </w:r>
    </w:p>
    <w:p w14:paraId="07B6D39C" w14:textId="77777777" w:rsidR="004D1659" w:rsidRPr="00BA1370" w:rsidRDefault="004D1659" w:rsidP="004D1659">
      <w:pPr>
        <w:pStyle w:val="ListParagraph"/>
        <w:numPr>
          <w:ilvl w:val="0"/>
          <w:numId w:val="10"/>
        </w:numPr>
        <w:rPr>
          <w:sz w:val="24"/>
        </w:rPr>
      </w:pPr>
      <w:r w:rsidRPr="00BA1370">
        <w:rPr>
          <w:sz w:val="24"/>
        </w:rPr>
        <w:t xml:space="preserve">Class will be very interactive and relies heavily on your participation. So, bring your best self to class to ensure a great learning experience. Keep up with the pace, and always ask questions. If you feel like you are falling behind, raise your hand, and notify the instructor immediately. Having a bad day in general, drop me a Canvas note (see </w:t>
      </w:r>
      <w:hyperlink w:anchor="HandR" w:history="1">
        <w:r w:rsidRPr="00BA1370">
          <w:rPr>
            <w:rStyle w:val="Hyperlink"/>
            <w:sz w:val="24"/>
          </w:rPr>
          <w:t>Health and Rest section</w:t>
        </w:r>
      </w:hyperlink>
      <w:r w:rsidRPr="00BA1370">
        <w:rPr>
          <w:sz w:val="24"/>
        </w:rPr>
        <w:t xml:space="preserve">). </w:t>
      </w:r>
    </w:p>
    <w:p w14:paraId="0BE0AECA" w14:textId="49E8950A" w:rsidR="004D1659" w:rsidRPr="00BA1370" w:rsidRDefault="004D1659" w:rsidP="004D1659">
      <w:pPr>
        <w:pStyle w:val="ListParagraph"/>
        <w:numPr>
          <w:ilvl w:val="0"/>
          <w:numId w:val="10"/>
        </w:numPr>
        <w:rPr>
          <w:sz w:val="24"/>
        </w:rPr>
      </w:pPr>
      <w:r w:rsidRPr="00BA1370">
        <w:rPr>
          <w:sz w:val="24"/>
        </w:rPr>
        <w:t xml:space="preserve">You are expected to </w:t>
      </w:r>
      <w:proofErr w:type="gramStart"/>
      <w:r w:rsidRPr="00BA1370">
        <w:rPr>
          <w:sz w:val="24"/>
        </w:rPr>
        <w:t>wear approved face coverings at all times</w:t>
      </w:r>
      <w:proofErr w:type="gramEnd"/>
      <w:r w:rsidRPr="00BA1370">
        <w:rPr>
          <w:sz w:val="24"/>
        </w:rPr>
        <w:t xml:space="preserve"> during class and within buildings</w:t>
      </w:r>
      <w:r>
        <w:rPr>
          <w:sz w:val="24"/>
        </w:rPr>
        <w:t>,</w:t>
      </w:r>
      <w:r w:rsidRPr="00BA1370">
        <w:rPr>
          <w:sz w:val="24"/>
        </w:rPr>
        <w:t xml:space="preserve"> even if you are vaccinated. Please continue to follow healthy habits, including best practices like frequent hand washing.  Following these practices is our responsibility as Gators.</w:t>
      </w:r>
    </w:p>
    <w:p w14:paraId="459E27D1" w14:textId="77777777" w:rsidR="004D1659" w:rsidRDefault="004D1659" w:rsidP="004D1659">
      <w:pPr>
        <w:pStyle w:val="ListParagraph"/>
        <w:numPr>
          <w:ilvl w:val="1"/>
          <w:numId w:val="10"/>
        </w:numPr>
        <w:rPr>
          <w:sz w:val="24"/>
        </w:rPr>
      </w:pPr>
      <w:r w:rsidRPr="00BA1370">
        <w:rPr>
          <w:sz w:val="24"/>
        </w:rPr>
        <w:t xml:space="preserve">Sanitizing supplies are available in the classroom if you wish to wipe down your desks prior to sitting down and at the end of the class. </w:t>
      </w:r>
    </w:p>
    <w:p w14:paraId="5F6A4BC0" w14:textId="77777777" w:rsidR="004D1659" w:rsidRPr="00706BF6" w:rsidRDefault="004D1659" w:rsidP="004D1659">
      <w:pPr>
        <w:pStyle w:val="ListParagraph"/>
        <w:numPr>
          <w:ilvl w:val="1"/>
          <w:numId w:val="10"/>
        </w:numPr>
        <w:rPr>
          <w:sz w:val="24"/>
        </w:rPr>
      </w:pPr>
      <w:r w:rsidRPr="00BA1370">
        <w:rPr>
          <w:sz w:val="24"/>
        </w:rPr>
        <w:t xml:space="preserve">Hand sanitizing stations will </w:t>
      </w:r>
      <w:proofErr w:type="gramStart"/>
      <w:r w:rsidRPr="00BA1370">
        <w:rPr>
          <w:sz w:val="24"/>
        </w:rPr>
        <w:t>be located in</w:t>
      </w:r>
      <w:proofErr w:type="gramEnd"/>
      <w:r w:rsidRPr="00BA1370">
        <w:rPr>
          <w:sz w:val="24"/>
        </w:rPr>
        <w:t xml:space="preserve"> every classroom.</w:t>
      </w:r>
    </w:p>
    <w:p w14:paraId="0BE8E1E4" w14:textId="77777777" w:rsidR="004D1659" w:rsidRDefault="004D1659" w:rsidP="004D1659">
      <w:pPr>
        <w:rPr>
          <w:sz w:val="24"/>
        </w:rPr>
      </w:pPr>
      <w:r w:rsidRPr="00E76F5B">
        <w:rPr>
          <w:sz w:val="24"/>
          <w:u w:val="single"/>
        </w:rPr>
        <w:t>Exams:</w:t>
      </w:r>
      <w:r>
        <w:rPr>
          <w:sz w:val="24"/>
        </w:rPr>
        <w:t xml:space="preserve"> Each exam will cover one module. Exams will be in-person during assembly exam periods (E1-E3) and their dates will be announced on Canvas. </w:t>
      </w:r>
    </w:p>
    <w:p w14:paraId="3DD6E52B" w14:textId="77777777" w:rsidR="00C05B17" w:rsidRPr="00363A35" w:rsidRDefault="00C05B17" w:rsidP="00C05B17">
      <w:pPr>
        <w:rPr>
          <w:b/>
          <w:i/>
          <w:sz w:val="24"/>
        </w:rPr>
      </w:pPr>
    </w:p>
    <w:p w14:paraId="310DF0B1" w14:textId="77777777" w:rsidR="004D1659" w:rsidRPr="00363A35" w:rsidRDefault="004D1659" w:rsidP="004D1659">
      <w:pPr>
        <w:rPr>
          <w:b/>
          <w:i/>
          <w:sz w:val="24"/>
        </w:rPr>
      </w:pPr>
      <w:r>
        <w:rPr>
          <w:b/>
          <w:i/>
          <w:sz w:val="24"/>
        </w:rPr>
        <w:t>Make-up</w:t>
      </w:r>
      <w:r w:rsidRPr="00363A35">
        <w:rPr>
          <w:b/>
          <w:i/>
          <w:sz w:val="24"/>
        </w:rPr>
        <w:t xml:space="preserve"> Policy:</w:t>
      </w:r>
    </w:p>
    <w:p w14:paraId="7ED78875" w14:textId="77777777" w:rsidR="004D1659" w:rsidRPr="00363A35" w:rsidRDefault="004D1659" w:rsidP="004D1659">
      <w:pPr>
        <w:rPr>
          <w:sz w:val="24"/>
          <w:u w:val="single"/>
        </w:rPr>
      </w:pPr>
      <w:r>
        <w:rPr>
          <w:sz w:val="24"/>
          <w:u w:val="single"/>
        </w:rPr>
        <w:t>L</w:t>
      </w:r>
      <w:r w:rsidRPr="00363A35">
        <w:rPr>
          <w:sz w:val="24"/>
          <w:u w:val="single"/>
        </w:rPr>
        <w:t>ecture quizzes:</w:t>
      </w:r>
      <w:r w:rsidRPr="00363A35">
        <w:rPr>
          <w:sz w:val="24"/>
        </w:rPr>
        <w:t xml:space="preserve"> No </w:t>
      </w:r>
      <w:r>
        <w:rPr>
          <w:sz w:val="24"/>
        </w:rPr>
        <w:t>make-up</w:t>
      </w:r>
      <w:r w:rsidRPr="00363A35">
        <w:rPr>
          <w:sz w:val="24"/>
        </w:rPr>
        <w:t xml:space="preserve"> allowed.</w:t>
      </w:r>
    </w:p>
    <w:p w14:paraId="2D9AE402" w14:textId="77777777" w:rsidR="004D1659" w:rsidRPr="00363A35" w:rsidRDefault="004D1659" w:rsidP="004D1659">
      <w:pPr>
        <w:rPr>
          <w:sz w:val="24"/>
          <w:u w:val="single"/>
        </w:rPr>
      </w:pPr>
      <w:r w:rsidRPr="00363A35">
        <w:rPr>
          <w:sz w:val="24"/>
          <w:u w:val="single"/>
        </w:rPr>
        <w:t>Exams:</w:t>
      </w:r>
      <w:r w:rsidRPr="00363A35">
        <w:rPr>
          <w:sz w:val="24"/>
        </w:rPr>
        <w:t xml:space="preserve"> </w:t>
      </w:r>
      <w:r>
        <w:rPr>
          <w:sz w:val="24"/>
        </w:rPr>
        <w:t>Make-up</w:t>
      </w:r>
      <w:r w:rsidRPr="00363A35">
        <w:rPr>
          <w:sz w:val="24"/>
        </w:rPr>
        <w:t xml:space="preserve"> is allowed for only </w:t>
      </w:r>
      <w:r w:rsidRPr="00363A35">
        <w:rPr>
          <w:b/>
          <w:sz w:val="24"/>
          <w:u w:val="single"/>
        </w:rPr>
        <w:t>one</w:t>
      </w:r>
      <w:r w:rsidRPr="00363A35">
        <w:rPr>
          <w:sz w:val="24"/>
        </w:rPr>
        <w:t xml:space="preserve"> </w:t>
      </w:r>
      <w:r>
        <w:rPr>
          <w:sz w:val="24"/>
        </w:rPr>
        <w:t>test</w:t>
      </w:r>
      <w:r w:rsidRPr="00363A35">
        <w:rPr>
          <w:sz w:val="24"/>
        </w:rPr>
        <w:t xml:space="preserve"> and </w:t>
      </w:r>
      <w:r w:rsidRPr="00363A35">
        <w:rPr>
          <w:b/>
          <w:sz w:val="24"/>
          <w:u w:val="single"/>
        </w:rPr>
        <w:t>under the following conditions</w:t>
      </w:r>
      <w:r w:rsidRPr="00363A35">
        <w:rPr>
          <w:sz w:val="24"/>
        </w:rPr>
        <w:t xml:space="preserve">: 1) The student has informed the instructor of the absence at least 24hrs before the exam. 2) the student has provided adequate documentation for the </w:t>
      </w:r>
      <w:r>
        <w:rPr>
          <w:sz w:val="24"/>
        </w:rPr>
        <w:t>absence</w:t>
      </w:r>
      <w:r w:rsidRPr="00363A35">
        <w:rPr>
          <w:sz w:val="24"/>
        </w:rPr>
        <w:t xml:space="preserve">. 3) the </w:t>
      </w:r>
      <w:r>
        <w:rPr>
          <w:sz w:val="24"/>
        </w:rPr>
        <w:t>make-up</w:t>
      </w:r>
      <w:r w:rsidRPr="00363A35">
        <w:rPr>
          <w:sz w:val="24"/>
        </w:rPr>
        <w:t xml:space="preserve"> exam must be conducted within one week of the original exam date</w:t>
      </w:r>
      <w:r>
        <w:rPr>
          <w:sz w:val="24"/>
        </w:rPr>
        <w:t xml:space="preserve"> unless the absence is due to COVID-19 illness. COVID-19 absences will be considered on a case-by-case basis. Make sure you communicate your situation to the instructor as soon as you can.</w:t>
      </w:r>
    </w:p>
    <w:p w14:paraId="2A29E763" w14:textId="0D2C6151" w:rsidR="004D1659" w:rsidRPr="000D2666" w:rsidRDefault="004D1659" w:rsidP="004D1659">
      <w:pPr>
        <w:spacing w:after="120"/>
        <w:jc w:val="both"/>
        <w:rPr>
          <w:sz w:val="24"/>
        </w:rPr>
      </w:pPr>
      <w:r w:rsidRPr="00873B0C">
        <w:rPr>
          <w:b/>
          <w:bCs/>
          <w:sz w:val="24"/>
        </w:rPr>
        <w:t>**</w:t>
      </w:r>
      <w:r>
        <w:rPr>
          <w:sz w:val="24"/>
        </w:rPr>
        <w:t xml:space="preserve"> Each student has </w:t>
      </w:r>
      <w:r w:rsidRPr="007D3735">
        <w:rPr>
          <w:b/>
          <w:bCs/>
          <w:sz w:val="24"/>
          <w:u w:val="single"/>
        </w:rPr>
        <w:t>one</w:t>
      </w:r>
      <w:r>
        <w:rPr>
          <w:sz w:val="24"/>
        </w:rPr>
        <w:t xml:space="preserve"> ‘rain-check’, which they can use to drop </w:t>
      </w:r>
      <w:r w:rsidRPr="007D3735">
        <w:rPr>
          <w:b/>
          <w:bCs/>
          <w:sz w:val="24"/>
          <w:u w:val="single"/>
        </w:rPr>
        <w:t>one</w:t>
      </w:r>
      <w:r>
        <w:rPr>
          <w:sz w:val="24"/>
        </w:rPr>
        <w:t xml:space="preserve"> </w:t>
      </w:r>
      <w:r w:rsidR="008F6248">
        <w:rPr>
          <w:sz w:val="24"/>
        </w:rPr>
        <w:t xml:space="preserve">lecture quiz </w:t>
      </w:r>
      <w:r>
        <w:rPr>
          <w:sz w:val="24"/>
        </w:rPr>
        <w:t xml:space="preserve">at the end of the semester. </w:t>
      </w:r>
    </w:p>
    <w:p w14:paraId="249E7F75" w14:textId="77777777" w:rsidR="004D1659" w:rsidRDefault="004D1659" w:rsidP="004D1659">
      <w:pPr>
        <w:rPr>
          <w:sz w:val="24"/>
        </w:rPr>
      </w:pPr>
    </w:p>
    <w:p w14:paraId="6F8C71B6" w14:textId="77777777" w:rsidR="004D1659" w:rsidRDefault="004D1659" w:rsidP="004D1659">
      <w:pPr>
        <w:rPr>
          <w:b/>
          <w:i/>
          <w:sz w:val="24"/>
        </w:rPr>
      </w:pPr>
      <w:r>
        <w:rPr>
          <w:b/>
          <w:i/>
          <w:sz w:val="24"/>
        </w:rPr>
        <w:t>Communication Policy:</w:t>
      </w:r>
    </w:p>
    <w:p w14:paraId="79F33485" w14:textId="77777777" w:rsidR="004D1659" w:rsidRDefault="004D1659" w:rsidP="004D1659">
      <w:pPr>
        <w:rPr>
          <w:sz w:val="24"/>
        </w:rPr>
      </w:pPr>
      <w:r>
        <w:rPr>
          <w:sz w:val="24"/>
        </w:rPr>
        <w:t xml:space="preserve">Communication is a cornerstone of the success of the student’s learning experience. Hence, to ensure a message doesn’t get lost and to receive a timely response, all correspondence to/from the instructor and the TA </w:t>
      </w:r>
      <w:r w:rsidRPr="00873B0C">
        <w:rPr>
          <w:b/>
          <w:bCs/>
          <w:sz w:val="24"/>
          <w:u w:val="single"/>
        </w:rPr>
        <w:t>must be via Canvas messages</w:t>
      </w:r>
      <w:r>
        <w:rPr>
          <w:sz w:val="24"/>
        </w:rPr>
        <w:t>. All important dates, tips, and announcements will be made through Canvas. Students are fully responsible for every piece of information on Canvas and must check it regularly for updates (turn on notifications).</w:t>
      </w:r>
    </w:p>
    <w:p w14:paraId="0232D79E" w14:textId="77777777" w:rsidR="004D1659" w:rsidRDefault="004D1659" w:rsidP="004D1659">
      <w:pPr>
        <w:rPr>
          <w:b/>
          <w:i/>
          <w:sz w:val="24"/>
        </w:rPr>
      </w:pPr>
    </w:p>
    <w:p w14:paraId="73868144" w14:textId="77777777" w:rsidR="004D1659" w:rsidRPr="00363A35" w:rsidRDefault="004D1659" w:rsidP="004D1659">
      <w:pPr>
        <w:rPr>
          <w:b/>
          <w:i/>
          <w:sz w:val="24"/>
        </w:rPr>
      </w:pPr>
      <w:r w:rsidRPr="00363A35">
        <w:rPr>
          <w:b/>
          <w:i/>
          <w:sz w:val="24"/>
        </w:rPr>
        <w:lastRenderedPageBreak/>
        <w:t>Class Material:</w:t>
      </w:r>
    </w:p>
    <w:p w14:paraId="0A1A08BE" w14:textId="77777777" w:rsidR="004D1659" w:rsidRDefault="004D1659" w:rsidP="004D1659">
      <w:pPr>
        <w:rPr>
          <w:sz w:val="24"/>
        </w:rPr>
      </w:pPr>
      <w:r w:rsidRPr="00363A35">
        <w:rPr>
          <w:sz w:val="24"/>
          <w:u w:val="single"/>
        </w:rPr>
        <w:t>Lectures:</w:t>
      </w:r>
      <w:r w:rsidRPr="00363A35">
        <w:rPr>
          <w:sz w:val="24"/>
        </w:rPr>
        <w:t xml:space="preserve"> </w:t>
      </w:r>
      <w:r>
        <w:rPr>
          <w:sz w:val="24"/>
        </w:rPr>
        <w:t>Lecture notes will be provided in three forms to accommodate all types of learners:</w:t>
      </w:r>
    </w:p>
    <w:p w14:paraId="23CE0EF5" w14:textId="77777777" w:rsidR="004D1659" w:rsidRPr="0020043B" w:rsidRDefault="004D1659" w:rsidP="004D1659">
      <w:pPr>
        <w:pStyle w:val="ListParagraph"/>
        <w:numPr>
          <w:ilvl w:val="0"/>
          <w:numId w:val="6"/>
        </w:numPr>
        <w:rPr>
          <w:sz w:val="24"/>
          <w:u w:val="single"/>
        </w:rPr>
      </w:pPr>
      <w:r>
        <w:rPr>
          <w:sz w:val="24"/>
        </w:rPr>
        <w:t>Module content pdf</w:t>
      </w:r>
      <w:r w:rsidRPr="00873B0C">
        <w:rPr>
          <w:rStyle w:val="FootnoteReference"/>
          <w:b/>
          <w:bCs/>
          <w:sz w:val="24"/>
        </w:rPr>
        <w:footnoteReference w:id="1"/>
      </w:r>
      <w:r>
        <w:rPr>
          <w:sz w:val="24"/>
        </w:rPr>
        <w:t xml:space="preserve">: All lectures of the module in a single pdf file. </w:t>
      </w:r>
    </w:p>
    <w:p w14:paraId="33208DBE" w14:textId="77777777" w:rsidR="004D1659" w:rsidRPr="00F20B6B" w:rsidRDefault="004D1659" w:rsidP="004D1659">
      <w:pPr>
        <w:pStyle w:val="ListParagraph"/>
        <w:numPr>
          <w:ilvl w:val="0"/>
          <w:numId w:val="6"/>
        </w:numPr>
        <w:rPr>
          <w:sz w:val="24"/>
          <w:u w:val="single"/>
        </w:rPr>
      </w:pPr>
      <w:r>
        <w:rPr>
          <w:sz w:val="24"/>
        </w:rPr>
        <w:t>pdf Lecture notes: clean, unmarked pdf of the lecture PowerPoint.</w:t>
      </w:r>
    </w:p>
    <w:p w14:paraId="02EA8978" w14:textId="77777777" w:rsidR="004D1659" w:rsidRPr="00F20B6B" w:rsidRDefault="004D1659" w:rsidP="004D1659">
      <w:pPr>
        <w:pStyle w:val="ListParagraph"/>
        <w:numPr>
          <w:ilvl w:val="0"/>
          <w:numId w:val="6"/>
        </w:numPr>
        <w:rPr>
          <w:sz w:val="24"/>
          <w:u w:val="single"/>
        </w:rPr>
      </w:pPr>
      <w:r>
        <w:rPr>
          <w:sz w:val="24"/>
        </w:rPr>
        <w:t>Annotated pdf Lecture notes: annotated pdf of the lecture PowerPoint.</w:t>
      </w:r>
    </w:p>
    <w:p w14:paraId="2B5449E5" w14:textId="76542895" w:rsidR="004D1659" w:rsidRPr="004013D7" w:rsidRDefault="004D1659" w:rsidP="004D1659">
      <w:pPr>
        <w:rPr>
          <w:sz w:val="24"/>
          <w:u w:val="single"/>
        </w:rPr>
      </w:pPr>
      <w:r>
        <w:rPr>
          <w:sz w:val="24"/>
        </w:rPr>
        <w:t xml:space="preserve">All lecture resources </w:t>
      </w:r>
      <w:r w:rsidRPr="004013D7">
        <w:rPr>
          <w:sz w:val="24"/>
        </w:rPr>
        <w:t xml:space="preserve">will be uploaded to Canvas by the instructor </w:t>
      </w:r>
      <w:r>
        <w:rPr>
          <w:sz w:val="24"/>
        </w:rPr>
        <w:t xml:space="preserve">on </w:t>
      </w:r>
      <w:r w:rsidRPr="004013D7">
        <w:rPr>
          <w:sz w:val="24"/>
        </w:rPr>
        <w:t xml:space="preserve">the </w:t>
      </w:r>
      <w:r>
        <w:rPr>
          <w:sz w:val="24"/>
        </w:rPr>
        <w:t xml:space="preserve">day of the </w:t>
      </w:r>
      <w:r w:rsidRPr="004013D7">
        <w:rPr>
          <w:sz w:val="24"/>
        </w:rPr>
        <w:t>class meeting</w:t>
      </w:r>
      <w:r>
        <w:rPr>
          <w:sz w:val="24"/>
        </w:rPr>
        <w:t>.</w:t>
      </w:r>
      <w:r w:rsidRPr="004013D7">
        <w:rPr>
          <w:sz w:val="24"/>
        </w:rPr>
        <w:t xml:space="preserve"> Students are strongly encouraged to read the notes before </w:t>
      </w:r>
      <w:r>
        <w:rPr>
          <w:sz w:val="24"/>
        </w:rPr>
        <w:t xml:space="preserve">attending class </w:t>
      </w:r>
      <w:r w:rsidRPr="004013D7">
        <w:rPr>
          <w:sz w:val="24"/>
        </w:rPr>
        <w:t xml:space="preserve">and should take their own notes during the lecture to complement the pdf. Be reminded that the class notes are meant to illustrate complex concepts and thus may not be fully comprehensive. As such, lecture notes do not substitute the supplemental readings. Students are responsible </w:t>
      </w:r>
      <w:r>
        <w:rPr>
          <w:sz w:val="24"/>
        </w:rPr>
        <w:t>for</w:t>
      </w:r>
      <w:r w:rsidRPr="004013D7">
        <w:rPr>
          <w:sz w:val="24"/>
        </w:rPr>
        <w:t xml:space="preserve"> </w:t>
      </w:r>
      <w:r>
        <w:rPr>
          <w:sz w:val="24"/>
        </w:rPr>
        <w:t>covering</w:t>
      </w:r>
      <w:r w:rsidRPr="004013D7">
        <w:rPr>
          <w:sz w:val="24"/>
        </w:rPr>
        <w:t xml:space="preserve"> lecture notes and supplemental reading material.</w:t>
      </w:r>
    </w:p>
    <w:p w14:paraId="5BA3AF6E" w14:textId="77777777" w:rsidR="004D1659" w:rsidRPr="00363A35" w:rsidRDefault="004D1659" w:rsidP="004D1659">
      <w:pPr>
        <w:rPr>
          <w:sz w:val="24"/>
          <w:u w:val="single"/>
        </w:rPr>
      </w:pPr>
      <w:r w:rsidRPr="00363A35">
        <w:rPr>
          <w:sz w:val="24"/>
          <w:u w:val="single"/>
        </w:rPr>
        <w:t>Supplemental reading material:</w:t>
      </w:r>
      <w:r w:rsidRPr="00363A35">
        <w:rPr>
          <w:sz w:val="24"/>
        </w:rPr>
        <w:t xml:space="preserve"> Supplemental material will be provided by the instructor and posted to </w:t>
      </w:r>
      <w:r>
        <w:rPr>
          <w:sz w:val="24"/>
        </w:rPr>
        <w:t xml:space="preserve">Canvas. </w:t>
      </w:r>
      <w:r w:rsidRPr="00363A35">
        <w:rPr>
          <w:sz w:val="24"/>
        </w:rPr>
        <w:t xml:space="preserve">All material posted to </w:t>
      </w:r>
      <w:r>
        <w:rPr>
          <w:sz w:val="24"/>
        </w:rPr>
        <w:t>Canvas</w:t>
      </w:r>
      <w:r w:rsidRPr="00363A35">
        <w:rPr>
          <w:sz w:val="24"/>
        </w:rPr>
        <w:t xml:space="preserve"> is exam and homework relevant unless otherwise noted by the instructor. </w:t>
      </w:r>
    </w:p>
    <w:p w14:paraId="318DF59D" w14:textId="77777777" w:rsidR="004D1659" w:rsidRDefault="004D1659" w:rsidP="004D1659">
      <w:pPr>
        <w:rPr>
          <w:sz w:val="24"/>
        </w:rPr>
      </w:pPr>
      <w:r w:rsidRPr="00363A35">
        <w:rPr>
          <w:sz w:val="24"/>
          <w:u w:val="single"/>
        </w:rPr>
        <w:t xml:space="preserve">Homework: </w:t>
      </w:r>
      <w:r w:rsidRPr="00363A35">
        <w:rPr>
          <w:sz w:val="24"/>
        </w:rPr>
        <w:t xml:space="preserve">Homework </w:t>
      </w:r>
      <w:r>
        <w:rPr>
          <w:sz w:val="24"/>
        </w:rPr>
        <w:t xml:space="preserve">will be assigned </w:t>
      </w:r>
      <w:r w:rsidRPr="00363A35">
        <w:rPr>
          <w:sz w:val="24"/>
        </w:rPr>
        <w:t xml:space="preserve">on </w:t>
      </w:r>
      <w:r>
        <w:rPr>
          <w:sz w:val="24"/>
        </w:rPr>
        <w:t>Canvas</w:t>
      </w:r>
      <w:r w:rsidRPr="00363A35">
        <w:rPr>
          <w:sz w:val="24"/>
        </w:rPr>
        <w:t xml:space="preserve"> and </w:t>
      </w:r>
      <w:r>
        <w:rPr>
          <w:sz w:val="24"/>
        </w:rPr>
        <w:t>is</w:t>
      </w:r>
      <w:r w:rsidRPr="00363A35">
        <w:rPr>
          <w:sz w:val="24"/>
        </w:rPr>
        <w:t xml:space="preserve"> always due at midnight. Get an early start on your homework </w:t>
      </w:r>
      <w:r>
        <w:rPr>
          <w:sz w:val="24"/>
        </w:rPr>
        <w:t>to help you keep structure of your learning experience</w:t>
      </w:r>
      <w:r w:rsidRPr="00363A35">
        <w:rPr>
          <w:sz w:val="24"/>
        </w:rPr>
        <w:t xml:space="preserve">. </w:t>
      </w:r>
      <w:r w:rsidRPr="00873B0C">
        <w:rPr>
          <w:i/>
          <w:iCs/>
          <w:sz w:val="24"/>
        </w:rPr>
        <w:t xml:space="preserve">Homework submissions within 48 hours of the deadline will be allowed </w:t>
      </w:r>
      <w:r w:rsidRPr="00873B0C">
        <w:rPr>
          <w:b/>
          <w:bCs/>
          <w:i/>
          <w:iCs/>
          <w:sz w:val="24"/>
        </w:rPr>
        <w:t>80%</w:t>
      </w:r>
      <w:r w:rsidRPr="00873B0C">
        <w:rPr>
          <w:i/>
          <w:iCs/>
          <w:sz w:val="24"/>
        </w:rPr>
        <w:t xml:space="preserve"> of the full points. Submissions received 48 hours past the deadline will be allowed </w:t>
      </w:r>
      <w:r w:rsidRPr="00873B0C">
        <w:rPr>
          <w:b/>
          <w:bCs/>
          <w:i/>
          <w:iCs/>
          <w:sz w:val="24"/>
        </w:rPr>
        <w:t>50%</w:t>
      </w:r>
      <w:r w:rsidRPr="00873B0C">
        <w:rPr>
          <w:i/>
          <w:iCs/>
          <w:sz w:val="24"/>
        </w:rPr>
        <w:t xml:space="preserve"> of the full points. </w:t>
      </w:r>
      <w:r>
        <w:rPr>
          <w:sz w:val="24"/>
        </w:rPr>
        <w:t>S</w:t>
      </w:r>
      <w:r w:rsidRPr="00363A35">
        <w:rPr>
          <w:sz w:val="24"/>
        </w:rPr>
        <w:t>ubmission integrity (correct file, extension</w:t>
      </w:r>
      <w:r>
        <w:rPr>
          <w:sz w:val="24"/>
        </w:rPr>
        <w:t>,</w:t>
      </w:r>
      <w:r w:rsidRPr="00363A35">
        <w:rPr>
          <w:sz w:val="24"/>
        </w:rPr>
        <w:t xml:space="preserve"> and format) is the responsibility of the student. Always view your submission after you subm</w:t>
      </w:r>
      <w:r>
        <w:rPr>
          <w:sz w:val="24"/>
        </w:rPr>
        <w:t xml:space="preserve">it </w:t>
      </w:r>
      <w:r w:rsidRPr="00363A35">
        <w:rPr>
          <w:sz w:val="24"/>
        </w:rPr>
        <w:t>it</w:t>
      </w:r>
    </w:p>
    <w:p w14:paraId="2E145C08" w14:textId="1E39B0CF" w:rsidR="004D1659" w:rsidRDefault="004D1659" w:rsidP="004D1659">
      <w:pPr>
        <w:rPr>
          <w:sz w:val="24"/>
        </w:rPr>
      </w:pPr>
      <w:r>
        <w:rPr>
          <w:sz w:val="24"/>
          <w:u w:val="single"/>
        </w:rPr>
        <w:t>Lecture Quizzes:</w:t>
      </w:r>
      <w:r>
        <w:rPr>
          <w:sz w:val="24"/>
        </w:rPr>
        <w:t xml:space="preserve"> lecture quizzes will be assigned </w:t>
      </w:r>
      <w:r w:rsidRPr="00363A35">
        <w:rPr>
          <w:sz w:val="24"/>
        </w:rPr>
        <w:t xml:space="preserve">on </w:t>
      </w:r>
      <w:r>
        <w:rPr>
          <w:sz w:val="24"/>
        </w:rPr>
        <w:t>Canvas</w:t>
      </w:r>
      <w:r w:rsidRPr="00363A35">
        <w:rPr>
          <w:sz w:val="24"/>
        </w:rPr>
        <w:t xml:space="preserve"> </w:t>
      </w:r>
      <w:r>
        <w:rPr>
          <w:sz w:val="24"/>
        </w:rPr>
        <w:t>after class. The due date will be shown on Canvas</w:t>
      </w:r>
      <w:r w:rsidR="00EC5845">
        <w:rPr>
          <w:sz w:val="24"/>
        </w:rPr>
        <w:t>,</w:t>
      </w:r>
      <w:r>
        <w:rPr>
          <w:sz w:val="24"/>
        </w:rPr>
        <w:t xml:space="preserve"> and </w:t>
      </w:r>
      <w:r w:rsidRPr="00873B0C">
        <w:rPr>
          <w:i/>
          <w:iCs/>
          <w:sz w:val="24"/>
        </w:rPr>
        <w:t>late submission will not be considered</w:t>
      </w:r>
      <w:r>
        <w:rPr>
          <w:sz w:val="24"/>
        </w:rPr>
        <w:t>.</w:t>
      </w:r>
    </w:p>
    <w:p w14:paraId="4B07A32C" w14:textId="77777777" w:rsidR="00C05B17" w:rsidRDefault="00C05B17" w:rsidP="00C05B17">
      <w:pPr>
        <w:rPr>
          <w:sz w:val="24"/>
          <w:u w:val="single"/>
        </w:rPr>
      </w:pPr>
    </w:p>
    <w:p w14:paraId="7F0BBEA0" w14:textId="77777777" w:rsidR="00C05B17" w:rsidRDefault="00C05B17" w:rsidP="00C05B17">
      <w:pPr>
        <w:jc w:val="both"/>
        <w:rPr>
          <w:b/>
          <w:i/>
          <w:sz w:val="24"/>
        </w:rPr>
      </w:pPr>
      <w:r>
        <w:rPr>
          <w:b/>
          <w:i/>
          <w:sz w:val="24"/>
        </w:rPr>
        <w:t>Resolving Technical Issues:</w:t>
      </w:r>
    </w:p>
    <w:p w14:paraId="009CF2B2" w14:textId="77777777" w:rsidR="00C05B17" w:rsidRDefault="00C05B17" w:rsidP="00C05B17">
      <w:pPr>
        <w:jc w:val="both"/>
        <w:rPr>
          <w:i/>
          <w:color w:val="000000" w:themeColor="text1"/>
          <w:sz w:val="24"/>
        </w:rPr>
      </w:pPr>
      <w:r>
        <w:rPr>
          <w:bCs/>
          <w:iCs/>
          <w:sz w:val="24"/>
        </w:rPr>
        <w:t xml:space="preserve">Feel free to share any technical issues in the dedicated FAQ discussion board on Canvas. For more elaborate technical problems, </w:t>
      </w:r>
      <w:hyperlink r:id="rId15" w:history="1">
        <w:r w:rsidRPr="002C570B">
          <w:rPr>
            <w:rStyle w:val="Hyperlink"/>
            <w:i/>
            <w:color w:val="000000" w:themeColor="text1"/>
            <w:sz w:val="24"/>
          </w:rPr>
          <w:t>visit the helpdesk website</w:t>
        </w:r>
      </w:hyperlink>
      <w:r w:rsidRPr="002C570B">
        <w:rPr>
          <w:i/>
          <w:color w:val="000000" w:themeColor="text1"/>
          <w:sz w:val="24"/>
        </w:rPr>
        <w:t xml:space="preserve"> or call </w:t>
      </w:r>
      <w:hyperlink r:id="rId16">
        <w:r w:rsidRPr="002C570B">
          <w:rPr>
            <w:i/>
            <w:color w:val="000000" w:themeColor="text1"/>
            <w:sz w:val="24"/>
          </w:rPr>
          <w:t xml:space="preserve"> </w:t>
        </w:r>
      </w:hyperlink>
      <w:r w:rsidRPr="002C570B">
        <w:rPr>
          <w:i/>
          <w:color w:val="000000" w:themeColor="text1"/>
          <w:sz w:val="24"/>
        </w:rPr>
        <w:t>352-392-4357.</w:t>
      </w:r>
    </w:p>
    <w:p w14:paraId="57EC8651" w14:textId="77777777" w:rsidR="000A337C" w:rsidRPr="00363A35" w:rsidRDefault="000A337C" w:rsidP="000A337C">
      <w:pPr>
        <w:rPr>
          <w:sz w:val="24"/>
        </w:rPr>
      </w:pPr>
    </w:p>
    <w:p w14:paraId="2D9157D9" w14:textId="77777777" w:rsidR="00C05B17" w:rsidRPr="00363A35" w:rsidRDefault="00C05B17" w:rsidP="00C05B17">
      <w:pPr>
        <w:rPr>
          <w:b/>
          <w:i/>
          <w:sz w:val="24"/>
        </w:rPr>
      </w:pPr>
      <w:r w:rsidRPr="00363A35">
        <w:rPr>
          <w:b/>
          <w:i/>
          <w:sz w:val="24"/>
        </w:rPr>
        <w:t xml:space="preserve">Evaluation of Grades: </w:t>
      </w:r>
    </w:p>
    <w:p w14:paraId="0A9508E6" w14:textId="77777777" w:rsidR="004D1659" w:rsidRPr="00363A35" w:rsidRDefault="004D1659" w:rsidP="004D1659">
      <w:pPr>
        <w:rPr>
          <w:i/>
          <w:sz w:val="24"/>
        </w:rPr>
      </w:pPr>
      <w:r w:rsidRPr="00363A35">
        <w:rPr>
          <w:i/>
          <w:sz w:val="24"/>
        </w:rPr>
        <w:t xml:space="preserve">“You are not </w:t>
      </w:r>
      <w:r>
        <w:rPr>
          <w:i/>
          <w:sz w:val="24"/>
        </w:rPr>
        <w:t xml:space="preserve">defined by </w:t>
      </w:r>
      <w:r w:rsidRPr="00363A35">
        <w:rPr>
          <w:i/>
          <w:sz w:val="24"/>
        </w:rPr>
        <w:t>your grade</w:t>
      </w:r>
      <w:r>
        <w:rPr>
          <w:i/>
          <w:sz w:val="24"/>
        </w:rPr>
        <w:t>, but by your effort and morals</w:t>
      </w:r>
      <w:r w:rsidRPr="00363A35">
        <w:rPr>
          <w:i/>
          <w:sz w:val="24"/>
        </w:rPr>
        <w:t>” ~Dr. Mansy</w:t>
      </w:r>
    </w:p>
    <w:p w14:paraId="12831A14" w14:textId="77777777" w:rsidR="004D1659" w:rsidRDefault="004D1659" w:rsidP="004D1659">
      <w:pPr>
        <w:rPr>
          <w:sz w:val="24"/>
        </w:rPr>
      </w:pPr>
      <w:r w:rsidRPr="00363A35">
        <w:rPr>
          <w:sz w:val="24"/>
        </w:rPr>
        <w:t xml:space="preserve">Assignments are educational tools to evaluate and assess the </w:t>
      </w:r>
      <w:r>
        <w:rPr>
          <w:sz w:val="24"/>
        </w:rPr>
        <w:t xml:space="preserve">desired </w:t>
      </w:r>
      <w:r w:rsidRPr="00363A35">
        <w:rPr>
          <w:sz w:val="24"/>
        </w:rPr>
        <w:t xml:space="preserve">learning objectives. This </w:t>
      </w:r>
      <w:r w:rsidRPr="00873B0C">
        <w:rPr>
          <w:iCs/>
          <w:sz w:val="24"/>
        </w:rPr>
        <w:t>happens</w:t>
      </w:r>
      <w:r w:rsidRPr="00363A35">
        <w:rPr>
          <w:sz w:val="24"/>
        </w:rPr>
        <w:t xml:space="preserve"> to result in a grade. As such, asking questions and seeking help early on can significantly improve the outcome. Evaluation is designed to allow for frequent low-stake assignments rather than few high-stake assignments</w:t>
      </w:r>
      <w:r>
        <w:rPr>
          <w:sz w:val="24"/>
        </w:rPr>
        <w:t xml:space="preserve"> to reduce test-induced anxiety and stress</w:t>
      </w:r>
      <w:r w:rsidRPr="00363A35">
        <w:rPr>
          <w:sz w:val="24"/>
        </w:rPr>
        <w:t xml:space="preserve">. </w:t>
      </w:r>
    </w:p>
    <w:tbl>
      <w:tblPr>
        <w:tblStyle w:val="TableGrid"/>
        <w:tblW w:w="5000" w:type="pct"/>
        <w:tblLook w:val="04A0" w:firstRow="1" w:lastRow="0" w:firstColumn="1" w:lastColumn="0" w:noHBand="0" w:noVBand="1"/>
      </w:tblPr>
      <w:tblGrid>
        <w:gridCol w:w="3037"/>
        <w:gridCol w:w="1092"/>
        <w:gridCol w:w="5221"/>
      </w:tblGrid>
      <w:tr w:rsidR="004D1659" w:rsidRPr="00530BA9" w14:paraId="5876DB34" w14:textId="77777777" w:rsidTr="006C1ED4">
        <w:tc>
          <w:tcPr>
            <w:tcW w:w="1624" w:type="pct"/>
          </w:tcPr>
          <w:p w14:paraId="296F195F" w14:textId="77777777" w:rsidR="004D1659" w:rsidRPr="00530BA9" w:rsidRDefault="004D1659" w:rsidP="006C1ED4">
            <w:pPr>
              <w:rPr>
                <w:b/>
                <w:szCs w:val="21"/>
              </w:rPr>
            </w:pPr>
            <w:r w:rsidRPr="00530BA9">
              <w:rPr>
                <w:b/>
                <w:szCs w:val="21"/>
              </w:rPr>
              <w:t>Assignment</w:t>
            </w:r>
          </w:p>
        </w:tc>
        <w:tc>
          <w:tcPr>
            <w:tcW w:w="584" w:type="pct"/>
          </w:tcPr>
          <w:p w14:paraId="262D1D31" w14:textId="77777777" w:rsidR="004D1659" w:rsidRPr="00530BA9" w:rsidRDefault="004D1659" w:rsidP="006C1ED4">
            <w:pPr>
              <w:jc w:val="center"/>
              <w:rPr>
                <w:b/>
                <w:szCs w:val="21"/>
              </w:rPr>
            </w:pPr>
            <w:r w:rsidRPr="00530BA9">
              <w:rPr>
                <w:b/>
                <w:szCs w:val="21"/>
              </w:rPr>
              <w:t xml:space="preserve">% </w:t>
            </w:r>
            <w:proofErr w:type="gramStart"/>
            <w:r w:rsidRPr="00530BA9">
              <w:rPr>
                <w:b/>
                <w:szCs w:val="21"/>
              </w:rPr>
              <w:t>of</w:t>
            </w:r>
            <w:proofErr w:type="gramEnd"/>
            <w:r w:rsidRPr="00530BA9">
              <w:rPr>
                <w:b/>
                <w:szCs w:val="21"/>
              </w:rPr>
              <w:t xml:space="preserve"> Final Grade</w:t>
            </w:r>
          </w:p>
        </w:tc>
        <w:tc>
          <w:tcPr>
            <w:tcW w:w="2792" w:type="pct"/>
          </w:tcPr>
          <w:p w14:paraId="2BC5A5D0" w14:textId="77777777" w:rsidR="004D1659" w:rsidRPr="00530BA9" w:rsidRDefault="004D1659" w:rsidP="006C1ED4">
            <w:pPr>
              <w:jc w:val="center"/>
              <w:rPr>
                <w:b/>
                <w:szCs w:val="21"/>
              </w:rPr>
            </w:pPr>
            <w:r w:rsidRPr="00530BA9">
              <w:rPr>
                <w:b/>
                <w:szCs w:val="21"/>
              </w:rPr>
              <w:t>Objective</w:t>
            </w:r>
          </w:p>
        </w:tc>
      </w:tr>
      <w:tr w:rsidR="004D1659" w:rsidRPr="00530BA9" w14:paraId="1872D753" w14:textId="77777777" w:rsidTr="006C1ED4">
        <w:tc>
          <w:tcPr>
            <w:tcW w:w="1624" w:type="pct"/>
          </w:tcPr>
          <w:p w14:paraId="62C42E09" w14:textId="77777777" w:rsidR="004D1659" w:rsidRPr="00530BA9" w:rsidRDefault="004D1659" w:rsidP="006C1ED4">
            <w:pPr>
              <w:rPr>
                <w:color w:val="0070C0"/>
                <w:szCs w:val="21"/>
              </w:rPr>
            </w:pPr>
            <w:r w:rsidRPr="00530BA9">
              <w:rPr>
                <w:color w:val="0070C0"/>
                <w:szCs w:val="21"/>
              </w:rPr>
              <w:t xml:space="preserve">Participation – </w:t>
            </w:r>
            <w:r>
              <w:rPr>
                <w:color w:val="0070C0"/>
                <w:szCs w:val="21"/>
              </w:rPr>
              <w:t>Lecture Quizzes</w:t>
            </w:r>
          </w:p>
        </w:tc>
        <w:tc>
          <w:tcPr>
            <w:tcW w:w="584" w:type="pct"/>
          </w:tcPr>
          <w:p w14:paraId="1B26E870" w14:textId="77777777" w:rsidR="004D1659" w:rsidRPr="00530BA9" w:rsidRDefault="004D1659" w:rsidP="006C1ED4">
            <w:pPr>
              <w:jc w:val="center"/>
              <w:rPr>
                <w:color w:val="0070C0"/>
                <w:szCs w:val="21"/>
              </w:rPr>
            </w:pPr>
            <w:r>
              <w:rPr>
                <w:color w:val="0070C0"/>
                <w:szCs w:val="21"/>
              </w:rPr>
              <w:t>10</w:t>
            </w:r>
            <w:r w:rsidRPr="00530BA9">
              <w:rPr>
                <w:color w:val="0070C0"/>
                <w:szCs w:val="21"/>
              </w:rPr>
              <w:t>%</w:t>
            </w:r>
          </w:p>
        </w:tc>
        <w:tc>
          <w:tcPr>
            <w:tcW w:w="2792" w:type="pct"/>
          </w:tcPr>
          <w:p w14:paraId="3EAFCA02" w14:textId="77777777" w:rsidR="004D1659" w:rsidRPr="00530BA9" w:rsidRDefault="004D1659" w:rsidP="006C1ED4">
            <w:pPr>
              <w:rPr>
                <w:color w:val="0070C0"/>
                <w:szCs w:val="21"/>
              </w:rPr>
            </w:pPr>
            <w:r w:rsidRPr="00530BA9">
              <w:rPr>
                <w:color w:val="0070C0"/>
                <w:szCs w:val="21"/>
              </w:rPr>
              <w:t xml:space="preserve">Monitoring of </w:t>
            </w:r>
            <w:r>
              <w:rPr>
                <w:color w:val="0070C0"/>
                <w:szCs w:val="21"/>
              </w:rPr>
              <w:t>participation</w:t>
            </w:r>
            <w:r w:rsidRPr="00530BA9">
              <w:rPr>
                <w:color w:val="0070C0"/>
                <w:szCs w:val="21"/>
              </w:rPr>
              <w:t xml:space="preserve"> &amp; engagement</w:t>
            </w:r>
          </w:p>
          <w:p w14:paraId="78E586D7" w14:textId="77777777" w:rsidR="004D1659" w:rsidRPr="00530BA9" w:rsidRDefault="004D1659" w:rsidP="006C1ED4">
            <w:pPr>
              <w:rPr>
                <w:color w:val="0070C0"/>
                <w:szCs w:val="21"/>
              </w:rPr>
            </w:pPr>
            <w:r w:rsidRPr="00530BA9">
              <w:rPr>
                <w:color w:val="0070C0"/>
                <w:szCs w:val="21"/>
              </w:rPr>
              <w:t xml:space="preserve">Real-time evaluation of the comprehension </w:t>
            </w:r>
            <w:r>
              <w:rPr>
                <w:color w:val="0070C0"/>
                <w:szCs w:val="21"/>
              </w:rPr>
              <w:t xml:space="preserve">and </w:t>
            </w:r>
            <w:r w:rsidRPr="00530BA9">
              <w:rPr>
                <w:color w:val="0070C0"/>
                <w:szCs w:val="21"/>
              </w:rPr>
              <w:t>apprehensions</w:t>
            </w:r>
            <w:r>
              <w:rPr>
                <w:color w:val="0070C0"/>
                <w:szCs w:val="21"/>
              </w:rPr>
              <w:t xml:space="preserve"> </w:t>
            </w:r>
            <w:r w:rsidRPr="00530BA9">
              <w:rPr>
                <w:color w:val="0070C0"/>
                <w:szCs w:val="21"/>
              </w:rPr>
              <w:t xml:space="preserve">of the material </w:t>
            </w:r>
          </w:p>
        </w:tc>
      </w:tr>
      <w:tr w:rsidR="004D1659" w:rsidRPr="00530BA9" w14:paraId="13DCB33B" w14:textId="77777777" w:rsidTr="006C1ED4">
        <w:tc>
          <w:tcPr>
            <w:tcW w:w="1624" w:type="pct"/>
          </w:tcPr>
          <w:p w14:paraId="08BB5051" w14:textId="77777777" w:rsidR="004D1659" w:rsidRPr="00530BA9" w:rsidRDefault="004D1659" w:rsidP="006C1ED4">
            <w:pPr>
              <w:rPr>
                <w:color w:val="0070C0"/>
                <w:szCs w:val="21"/>
              </w:rPr>
            </w:pPr>
            <w:r w:rsidRPr="00530BA9">
              <w:rPr>
                <w:color w:val="0070C0"/>
                <w:szCs w:val="21"/>
              </w:rPr>
              <w:t xml:space="preserve">Homework Sets </w:t>
            </w:r>
          </w:p>
          <w:p w14:paraId="1504D9A4" w14:textId="77777777" w:rsidR="004D1659" w:rsidRPr="00530BA9" w:rsidRDefault="004D1659" w:rsidP="006C1ED4">
            <w:pPr>
              <w:rPr>
                <w:color w:val="0070C0"/>
                <w:szCs w:val="21"/>
              </w:rPr>
            </w:pPr>
          </w:p>
        </w:tc>
        <w:tc>
          <w:tcPr>
            <w:tcW w:w="584" w:type="pct"/>
          </w:tcPr>
          <w:p w14:paraId="761E347A" w14:textId="77777777" w:rsidR="004D1659" w:rsidRPr="00530BA9" w:rsidRDefault="004D1659" w:rsidP="006C1ED4">
            <w:pPr>
              <w:jc w:val="center"/>
              <w:rPr>
                <w:color w:val="0070C0"/>
                <w:szCs w:val="21"/>
              </w:rPr>
            </w:pPr>
            <w:r w:rsidRPr="00530BA9">
              <w:rPr>
                <w:color w:val="0070C0"/>
                <w:szCs w:val="21"/>
              </w:rPr>
              <w:t>3</w:t>
            </w:r>
            <w:r>
              <w:rPr>
                <w:color w:val="0070C0"/>
                <w:szCs w:val="21"/>
              </w:rPr>
              <w:t>5</w:t>
            </w:r>
            <w:r w:rsidRPr="00530BA9">
              <w:rPr>
                <w:color w:val="0070C0"/>
                <w:szCs w:val="21"/>
              </w:rPr>
              <w:t>%</w:t>
            </w:r>
          </w:p>
        </w:tc>
        <w:tc>
          <w:tcPr>
            <w:tcW w:w="2792" w:type="pct"/>
          </w:tcPr>
          <w:p w14:paraId="7FD02C98" w14:textId="77777777" w:rsidR="004D1659" w:rsidRPr="00530BA9" w:rsidRDefault="004D1659" w:rsidP="006C1ED4">
            <w:pPr>
              <w:rPr>
                <w:color w:val="0070C0"/>
                <w:szCs w:val="21"/>
              </w:rPr>
            </w:pPr>
            <w:r w:rsidRPr="00530BA9">
              <w:rPr>
                <w:color w:val="0070C0"/>
                <w:szCs w:val="21"/>
              </w:rPr>
              <w:t>Practice newly introduced concepts.</w:t>
            </w:r>
          </w:p>
          <w:p w14:paraId="704BC238" w14:textId="77777777" w:rsidR="004D1659" w:rsidRPr="00530BA9" w:rsidRDefault="004D1659" w:rsidP="006C1ED4">
            <w:pPr>
              <w:rPr>
                <w:color w:val="0070C0"/>
                <w:szCs w:val="21"/>
              </w:rPr>
            </w:pPr>
            <w:r w:rsidRPr="00530BA9">
              <w:rPr>
                <w:color w:val="0070C0"/>
                <w:szCs w:val="21"/>
              </w:rPr>
              <w:t xml:space="preserve">Implement new concepts in MATLAB. </w:t>
            </w:r>
          </w:p>
          <w:p w14:paraId="2566DA0D" w14:textId="77777777" w:rsidR="004D1659" w:rsidRPr="00530BA9" w:rsidRDefault="004D1659" w:rsidP="006C1ED4">
            <w:pPr>
              <w:rPr>
                <w:color w:val="0070C0"/>
                <w:szCs w:val="21"/>
              </w:rPr>
            </w:pPr>
            <w:r w:rsidRPr="00530BA9">
              <w:rPr>
                <w:color w:val="0070C0"/>
                <w:szCs w:val="21"/>
              </w:rPr>
              <w:t>Solve problems that reinforce the understanding of the theory</w:t>
            </w:r>
          </w:p>
          <w:p w14:paraId="75C7FA5D" w14:textId="77777777" w:rsidR="004D1659" w:rsidRPr="00530BA9" w:rsidRDefault="004D1659" w:rsidP="006C1ED4">
            <w:pPr>
              <w:rPr>
                <w:color w:val="0070C0"/>
                <w:szCs w:val="21"/>
              </w:rPr>
            </w:pPr>
            <w:r w:rsidRPr="00530BA9">
              <w:rPr>
                <w:color w:val="0070C0"/>
                <w:szCs w:val="21"/>
              </w:rPr>
              <w:lastRenderedPageBreak/>
              <w:t>Solve problems that extend the concepts</w:t>
            </w:r>
            <w:r>
              <w:rPr>
                <w:color w:val="0070C0"/>
                <w:szCs w:val="21"/>
              </w:rPr>
              <w:t xml:space="preserve"> </w:t>
            </w:r>
            <w:r w:rsidRPr="00530BA9">
              <w:rPr>
                <w:color w:val="0070C0"/>
                <w:szCs w:val="21"/>
              </w:rPr>
              <w:t>taught</w:t>
            </w:r>
            <w:r>
              <w:rPr>
                <w:color w:val="0070C0"/>
                <w:szCs w:val="21"/>
              </w:rPr>
              <w:t xml:space="preserve"> in class</w:t>
            </w:r>
          </w:p>
        </w:tc>
      </w:tr>
      <w:tr w:rsidR="004D1659" w:rsidRPr="00530BA9" w14:paraId="0C8E5DF7" w14:textId="77777777" w:rsidTr="006C1ED4">
        <w:tc>
          <w:tcPr>
            <w:tcW w:w="1624" w:type="pct"/>
          </w:tcPr>
          <w:p w14:paraId="14D49236" w14:textId="77777777" w:rsidR="004D1659" w:rsidRPr="00530BA9" w:rsidRDefault="004D1659" w:rsidP="006C1ED4">
            <w:pPr>
              <w:rPr>
                <w:color w:val="0070C0"/>
                <w:szCs w:val="21"/>
              </w:rPr>
            </w:pPr>
            <w:r w:rsidRPr="00530BA9">
              <w:rPr>
                <w:color w:val="0070C0"/>
                <w:szCs w:val="21"/>
              </w:rPr>
              <w:lastRenderedPageBreak/>
              <w:t>Test I (Module 1)</w:t>
            </w:r>
          </w:p>
        </w:tc>
        <w:tc>
          <w:tcPr>
            <w:tcW w:w="584" w:type="pct"/>
          </w:tcPr>
          <w:p w14:paraId="39F9E8CD" w14:textId="77777777" w:rsidR="004D1659" w:rsidRPr="00530BA9" w:rsidRDefault="004D1659" w:rsidP="006C1ED4">
            <w:pPr>
              <w:jc w:val="center"/>
              <w:rPr>
                <w:color w:val="0070C0"/>
                <w:szCs w:val="21"/>
              </w:rPr>
            </w:pPr>
            <w:r w:rsidRPr="00530BA9">
              <w:rPr>
                <w:color w:val="0070C0"/>
                <w:szCs w:val="21"/>
              </w:rPr>
              <w:t>1</w:t>
            </w:r>
            <w:r>
              <w:rPr>
                <w:color w:val="0070C0"/>
                <w:szCs w:val="21"/>
              </w:rPr>
              <w:t>4</w:t>
            </w:r>
            <w:r w:rsidRPr="00530BA9">
              <w:rPr>
                <w:color w:val="0070C0"/>
                <w:szCs w:val="21"/>
              </w:rPr>
              <w:t>%</w:t>
            </w:r>
          </w:p>
        </w:tc>
        <w:tc>
          <w:tcPr>
            <w:tcW w:w="2792" w:type="pct"/>
          </w:tcPr>
          <w:p w14:paraId="4364C961" w14:textId="77777777" w:rsidR="004D1659" w:rsidRPr="00530BA9" w:rsidRDefault="004D1659" w:rsidP="006C1ED4">
            <w:pPr>
              <w:rPr>
                <w:color w:val="0070C0"/>
                <w:szCs w:val="21"/>
              </w:rPr>
            </w:pPr>
            <w:r w:rsidRPr="00530BA9">
              <w:rPr>
                <w:color w:val="0070C0"/>
                <w:szCs w:val="21"/>
              </w:rPr>
              <w:t>Assess student comprehension of the theory and concepts introduced in module 1</w:t>
            </w:r>
          </w:p>
        </w:tc>
      </w:tr>
      <w:tr w:rsidR="004D1659" w:rsidRPr="00530BA9" w14:paraId="1A25C037" w14:textId="77777777" w:rsidTr="006C1ED4">
        <w:tc>
          <w:tcPr>
            <w:tcW w:w="1624" w:type="pct"/>
          </w:tcPr>
          <w:p w14:paraId="4CB78A65" w14:textId="77777777" w:rsidR="004D1659" w:rsidRPr="00530BA9" w:rsidRDefault="004D1659" w:rsidP="006C1ED4">
            <w:pPr>
              <w:rPr>
                <w:color w:val="0070C0"/>
                <w:szCs w:val="21"/>
              </w:rPr>
            </w:pPr>
            <w:r w:rsidRPr="00530BA9">
              <w:rPr>
                <w:color w:val="0070C0"/>
                <w:szCs w:val="21"/>
              </w:rPr>
              <w:t>Test II (Module 2)</w:t>
            </w:r>
          </w:p>
        </w:tc>
        <w:tc>
          <w:tcPr>
            <w:tcW w:w="584" w:type="pct"/>
          </w:tcPr>
          <w:p w14:paraId="38453157" w14:textId="77777777" w:rsidR="004D1659" w:rsidRPr="00530BA9" w:rsidRDefault="004D1659" w:rsidP="006C1ED4">
            <w:pPr>
              <w:jc w:val="center"/>
              <w:rPr>
                <w:color w:val="0070C0"/>
                <w:szCs w:val="21"/>
              </w:rPr>
            </w:pPr>
            <w:r w:rsidRPr="00530BA9">
              <w:rPr>
                <w:color w:val="0070C0"/>
                <w:szCs w:val="21"/>
              </w:rPr>
              <w:t>1</w:t>
            </w:r>
            <w:r>
              <w:rPr>
                <w:color w:val="0070C0"/>
                <w:szCs w:val="21"/>
              </w:rPr>
              <w:t>4</w:t>
            </w:r>
            <w:r w:rsidRPr="00530BA9">
              <w:rPr>
                <w:color w:val="0070C0"/>
                <w:szCs w:val="21"/>
              </w:rPr>
              <w:t>%</w:t>
            </w:r>
          </w:p>
        </w:tc>
        <w:tc>
          <w:tcPr>
            <w:tcW w:w="2792" w:type="pct"/>
          </w:tcPr>
          <w:p w14:paraId="5182989E" w14:textId="77777777" w:rsidR="004D1659" w:rsidRPr="00530BA9" w:rsidRDefault="004D1659" w:rsidP="006C1ED4">
            <w:pPr>
              <w:rPr>
                <w:color w:val="0070C0"/>
                <w:szCs w:val="21"/>
              </w:rPr>
            </w:pPr>
            <w:r w:rsidRPr="00530BA9">
              <w:rPr>
                <w:color w:val="0070C0"/>
                <w:szCs w:val="21"/>
              </w:rPr>
              <w:t>Assess student comprehension of the theory and concepts introduced in module 2</w:t>
            </w:r>
          </w:p>
        </w:tc>
      </w:tr>
      <w:tr w:rsidR="004D1659" w:rsidRPr="00530BA9" w14:paraId="3D61EA4C" w14:textId="77777777" w:rsidTr="006C1ED4">
        <w:tc>
          <w:tcPr>
            <w:tcW w:w="1624" w:type="pct"/>
          </w:tcPr>
          <w:p w14:paraId="354BB727" w14:textId="77777777" w:rsidR="004D1659" w:rsidRPr="00530BA9" w:rsidRDefault="004D1659" w:rsidP="006C1ED4">
            <w:pPr>
              <w:rPr>
                <w:color w:val="0070C0"/>
                <w:szCs w:val="21"/>
              </w:rPr>
            </w:pPr>
            <w:r w:rsidRPr="00530BA9">
              <w:rPr>
                <w:color w:val="0070C0"/>
                <w:szCs w:val="21"/>
              </w:rPr>
              <w:t>Test III (Module 3)</w:t>
            </w:r>
          </w:p>
        </w:tc>
        <w:tc>
          <w:tcPr>
            <w:tcW w:w="584" w:type="pct"/>
          </w:tcPr>
          <w:p w14:paraId="34BE1D59" w14:textId="77777777" w:rsidR="004D1659" w:rsidRPr="00530BA9" w:rsidRDefault="004D1659" w:rsidP="006C1ED4">
            <w:pPr>
              <w:jc w:val="center"/>
              <w:rPr>
                <w:color w:val="0070C0"/>
                <w:szCs w:val="21"/>
              </w:rPr>
            </w:pPr>
            <w:r w:rsidRPr="00530BA9">
              <w:rPr>
                <w:color w:val="0070C0"/>
                <w:szCs w:val="21"/>
              </w:rPr>
              <w:t>1</w:t>
            </w:r>
            <w:r>
              <w:rPr>
                <w:color w:val="0070C0"/>
                <w:szCs w:val="21"/>
              </w:rPr>
              <w:t>4</w:t>
            </w:r>
            <w:r w:rsidRPr="00530BA9">
              <w:rPr>
                <w:color w:val="0070C0"/>
                <w:szCs w:val="21"/>
              </w:rPr>
              <w:t>%</w:t>
            </w:r>
          </w:p>
        </w:tc>
        <w:tc>
          <w:tcPr>
            <w:tcW w:w="2792" w:type="pct"/>
          </w:tcPr>
          <w:p w14:paraId="7C78B26D" w14:textId="77777777" w:rsidR="004D1659" w:rsidRPr="00530BA9" w:rsidRDefault="004D1659" w:rsidP="006C1ED4">
            <w:pPr>
              <w:rPr>
                <w:color w:val="0070C0"/>
                <w:szCs w:val="21"/>
              </w:rPr>
            </w:pPr>
            <w:r w:rsidRPr="00530BA9">
              <w:rPr>
                <w:color w:val="0070C0"/>
                <w:szCs w:val="21"/>
              </w:rPr>
              <w:t>Assess student comprehension of the theory and concepts introduced in module 3</w:t>
            </w:r>
          </w:p>
        </w:tc>
      </w:tr>
      <w:tr w:rsidR="004D1659" w:rsidRPr="00530BA9" w14:paraId="5515ECE6" w14:textId="77777777" w:rsidTr="006C1ED4">
        <w:tc>
          <w:tcPr>
            <w:tcW w:w="1624" w:type="pct"/>
          </w:tcPr>
          <w:p w14:paraId="70663242" w14:textId="77777777" w:rsidR="004D1659" w:rsidRPr="00530BA9" w:rsidRDefault="004D1659" w:rsidP="006C1ED4">
            <w:pPr>
              <w:rPr>
                <w:color w:val="0070C0"/>
                <w:szCs w:val="21"/>
              </w:rPr>
            </w:pPr>
            <w:r w:rsidRPr="00530BA9">
              <w:rPr>
                <w:color w:val="0070C0"/>
                <w:szCs w:val="21"/>
              </w:rPr>
              <w:t>Final Project</w:t>
            </w:r>
          </w:p>
        </w:tc>
        <w:tc>
          <w:tcPr>
            <w:tcW w:w="584" w:type="pct"/>
          </w:tcPr>
          <w:p w14:paraId="1BA30737" w14:textId="77777777" w:rsidR="004D1659" w:rsidRPr="00530BA9" w:rsidRDefault="004D1659" w:rsidP="006C1ED4">
            <w:pPr>
              <w:jc w:val="center"/>
              <w:rPr>
                <w:color w:val="0070C0"/>
                <w:szCs w:val="21"/>
              </w:rPr>
            </w:pPr>
            <w:r w:rsidRPr="00530BA9">
              <w:rPr>
                <w:color w:val="0070C0"/>
                <w:szCs w:val="21"/>
              </w:rPr>
              <w:t>1</w:t>
            </w:r>
            <w:r>
              <w:rPr>
                <w:color w:val="0070C0"/>
                <w:szCs w:val="21"/>
              </w:rPr>
              <w:t>3</w:t>
            </w:r>
            <w:r w:rsidRPr="00530BA9">
              <w:rPr>
                <w:color w:val="0070C0"/>
                <w:szCs w:val="21"/>
              </w:rPr>
              <w:t>%</w:t>
            </w:r>
          </w:p>
        </w:tc>
        <w:tc>
          <w:tcPr>
            <w:tcW w:w="2792" w:type="pct"/>
          </w:tcPr>
          <w:p w14:paraId="5858788F" w14:textId="77777777" w:rsidR="004D1659" w:rsidRPr="00530BA9" w:rsidRDefault="004D1659" w:rsidP="006C1ED4">
            <w:pPr>
              <w:rPr>
                <w:color w:val="0070C0"/>
                <w:szCs w:val="21"/>
              </w:rPr>
            </w:pPr>
            <w:r w:rsidRPr="00530BA9">
              <w:rPr>
                <w:color w:val="0070C0"/>
                <w:szCs w:val="21"/>
              </w:rPr>
              <w:t>Assess student comprehension of the theory and concepts introduced in modules 1-4</w:t>
            </w:r>
          </w:p>
        </w:tc>
      </w:tr>
      <w:tr w:rsidR="004D1659" w:rsidRPr="00530BA9" w14:paraId="3A6D8230" w14:textId="77777777" w:rsidTr="006C1ED4">
        <w:trPr>
          <w:trHeight w:val="251"/>
        </w:trPr>
        <w:tc>
          <w:tcPr>
            <w:tcW w:w="1624" w:type="pct"/>
          </w:tcPr>
          <w:p w14:paraId="452E236C" w14:textId="77777777" w:rsidR="004D1659" w:rsidRPr="00530BA9" w:rsidRDefault="004D1659" w:rsidP="006C1ED4">
            <w:pPr>
              <w:rPr>
                <w:color w:val="0070C0"/>
                <w:szCs w:val="21"/>
              </w:rPr>
            </w:pPr>
            <w:r w:rsidRPr="00530BA9">
              <w:rPr>
                <w:color w:val="0070C0"/>
                <w:szCs w:val="21"/>
              </w:rPr>
              <w:t>Total</w:t>
            </w:r>
          </w:p>
        </w:tc>
        <w:tc>
          <w:tcPr>
            <w:tcW w:w="584" w:type="pct"/>
          </w:tcPr>
          <w:p w14:paraId="1611C758" w14:textId="77777777" w:rsidR="004D1659" w:rsidRPr="00530BA9" w:rsidRDefault="004D1659" w:rsidP="006C1ED4">
            <w:pPr>
              <w:jc w:val="center"/>
              <w:rPr>
                <w:color w:val="0070C0"/>
                <w:szCs w:val="21"/>
              </w:rPr>
            </w:pPr>
            <w:r w:rsidRPr="00530BA9">
              <w:rPr>
                <w:color w:val="0070C0"/>
                <w:szCs w:val="21"/>
              </w:rPr>
              <w:t>100%</w:t>
            </w:r>
          </w:p>
        </w:tc>
        <w:tc>
          <w:tcPr>
            <w:tcW w:w="2792" w:type="pct"/>
          </w:tcPr>
          <w:p w14:paraId="43193E08" w14:textId="77777777" w:rsidR="004D1659" w:rsidRPr="00530BA9" w:rsidRDefault="004D1659" w:rsidP="006C1ED4">
            <w:pPr>
              <w:rPr>
                <w:color w:val="0070C0"/>
                <w:szCs w:val="21"/>
              </w:rPr>
            </w:pPr>
            <w:r w:rsidRPr="00530BA9">
              <w:rPr>
                <w:color w:val="0070C0"/>
                <w:szCs w:val="21"/>
              </w:rPr>
              <w:t>Overall class performance</w:t>
            </w:r>
          </w:p>
        </w:tc>
      </w:tr>
    </w:tbl>
    <w:p w14:paraId="48BB9CC7" w14:textId="10B40017" w:rsidR="00C05B17" w:rsidRDefault="00C05B17" w:rsidP="00C05B17">
      <w:pPr>
        <w:rPr>
          <w:b/>
          <w:sz w:val="24"/>
        </w:rPr>
      </w:pPr>
    </w:p>
    <w:p w14:paraId="647429E0" w14:textId="77777777" w:rsidR="0094530E" w:rsidRPr="00363A35" w:rsidRDefault="0094530E" w:rsidP="00C05B17">
      <w:pPr>
        <w:rPr>
          <w:b/>
          <w:sz w:val="24"/>
        </w:rPr>
      </w:pPr>
    </w:p>
    <w:p w14:paraId="607A664B" w14:textId="77777777" w:rsidR="00C05B17" w:rsidRPr="0098100B" w:rsidRDefault="00C05B17" w:rsidP="00C05B17">
      <w:pPr>
        <w:rPr>
          <w:b/>
          <w:i/>
          <w:sz w:val="24"/>
        </w:rPr>
      </w:pPr>
      <w:r w:rsidRPr="00363A35">
        <w:rPr>
          <w:b/>
          <w:i/>
          <w:sz w:val="24"/>
        </w:rPr>
        <w:t>Grading Policy</w:t>
      </w:r>
    </w:p>
    <w:tbl>
      <w:tblPr>
        <w:tblW w:w="5000" w:type="pct"/>
        <w:tblCellMar>
          <w:left w:w="0" w:type="dxa"/>
          <w:right w:w="0" w:type="dxa"/>
        </w:tblCellMar>
        <w:tblLook w:val="0000" w:firstRow="0" w:lastRow="0" w:firstColumn="0" w:lastColumn="0" w:noHBand="0" w:noVBand="0"/>
      </w:tblPr>
      <w:tblGrid>
        <w:gridCol w:w="625"/>
        <w:gridCol w:w="558"/>
        <w:gridCol w:w="755"/>
        <w:gridCol w:w="755"/>
        <w:gridCol w:w="755"/>
        <w:gridCol w:w="755"/>
        <w:gridCol w:w="755"/>
        <w:gridCol w:w="755"/>
        <w:gridCol w:w="755"/>
        <w:gridCol w:w="755"/>
        <w:gridCol w:w="755"/>
        <w:gridCol w:w="755"/>
        <w:gridCol w:w="607"/>
      </w:tblGrid>
      <w:tr w:rsidR="00C05B17" w:rsidRPr="00DB72F9" w14:paraId="33EBDC97" w14:textId="77777777" w:rsidTr="004D1659">
        <w:tc>
          <w:tcPr>
            <w:tcW w:w="335" w:type="pct"/>
            <w:tcBorders>
              <w:top w:val="single" w:sz="8" w:space="0" w:color="000000"/>
              <w:left w:val="single" w:sz="8" w:space="0" w:color="000000"/>
              <w:bottom w:val="single" w:sz="8" w:space="0" w:color="000000"/>
              <w:right w:val="single" w:sz="8" w:space="0" w:color="000000"/>
            </w:tcBorders>
          </w:tcPr>
          <w:p w14:paraId="52B32994" w14:textId="77777777" w:rsidR="00C05B17" w:rsidRPr="00DB72F9" w:rsidRDefault="00C05B17" w:rsidP="0071686E">
            <w:pPr>
              <w:spacing w:before="2" w:after="120"/>
              <w:jc w:val="both"/>
              <w:rPr>
                <w:b/>
                <w:sz w:val="20"/>
                <w:szCs w:val="20"/>
              </w:rPr>
            </w:pPr>
            <w:r w:rsidRPr="00DB72F9">
              <w:rPr>
                <w:b/>
                <w:sz w:val="20"/>
                <w:szCs w:val="20"/>
              </w:rPr>
              <w:t>Grade</w:t>
            </w:r>
          </w:p>
        </w:tc>
        <w:tc>
          <w:tcPr>
            <w:tcW w:w="29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E4F06E8" w14:textId="77777777" w:rsidR="00C05B17" w:rsidRPr="00DB72F9" w:rsidRDefault="00C05B17" w:rsidP="0071686E">
            <w:pPr>
              <w:spacing w:before="2" w:after="120"/>
              <w:jc w:val="both"/>
              <w:rPr>
                <w:b/>
                <w:sz w:val="20"/>
                <w:szCs w:val="20"/>
              </w:rPr>
            </w:pPr>
            <w:r w:rsidRPr="00DB72F9">
              <w:rPr>
                <w:b/>
                <w:sz w:val="20"/>
                <w:szCs w:val="20"/>
              </w:rPr>
              <w:t>A</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C8BA95" w14:textId="77777777" w:rsidR="00C05B17" w:rsidRPr="00DB72F9" w:rsidRDefault="00C05B17" w:rsidP="0071686E">
            <w:pPr>
              <w:spacing w:before="2" w:after="120"/>
              <w:jc w:val="both"/>
              <w:rPr>
                <w:b/>
                <w:sz w:val="20"/>
                <w:szCs w:val="20"/>
              </w:rPr>
            </w:pPr>
            <w:r w:rsidRPr="00DB72F9">
              <w:rPr>
                <w:b/>
                <w:sz w:val="20"/>
                <w:szCs w:val="20"/>
              </w:rPr>
              <w:t>A-</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AAF132" w14:textId="77777777" w:rsidR="00C05B17" w:rsidRPr="00DB72F9" w:rsidRDefault="00C05B17" w:rsidP="0071686E">
            <w:pPr>
              <w:spacing w:before="2" w:after="120"/>
              <w:jc w:val="both"/>
              <w:rPr>
                <w:b/>
                <w:sz w:val="20"/>
                <w:szCs w:val="20"/>
              </w:rPr>
            </w:pPr>
            <w:r w:rsidRPr="00DB72F9">
              <w:rPr>
                <w:b/>
                <w:sz w:val="20"/>
                <w:szCs w:val="20"/>
              </w:rPr>
              <w:t>B+</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F3E9CD" w14:textId="77777777" w:rsidR="00C05B17" w:rsidRPr="00DB72F9" w:rsidRDefault="00C05B17" w:rsidP="0071686E">
            <w:pPr>
              <w:spacing w:before="2" w:after="120"/>
              <w:jc w:val="both"/>
              <w:rPr>
                <w:b/>
                <w:sz w:val="20"/>
                <w:szCs w:val="20"/>
              </w:rPr>
            </w:pPr>
            <w:r w:rsidRPr="00DB72F9">
              <w:rPr>
                <w:b/>
                <w:sz w:val="20"/>
                <w:szCs w:val="20"/>
              </w:rPr>
              <w:t>B</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5D20C2" w14:textId="77777777" w:rsidR="00C05B17" w:rsidRPr="00DB72F9" w:rsidRDefault="00C05B17" w:rsidP="0071686E">
            <w:pPr>
              <w:spacing w:before="2" w:after="120"/>
              <w:jc w:val="both"/>
              <w:rPr>
                <w:b/>
                <w:sz w:val="20"/>
                <w:szCs w:val="20"/>
              </w:rPr>
            </w:pPr>
            <w:r w:rsidRPr="00DB72F9">
              <w:rPr>
                <w:b/>
                <w:sz w:val="20"/>
                <w:szCs w:val="20"/>
              </w:rPr>
              <w:t>B-</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BE90A9" w14:textId="77777777" w:rsidR="00C05B17" w:rsidRPr="00DB72F9" w:rsidRDefault="00C05B17" w:rsidP="0071686E">
            <w:pPr>
              <w:spacing w:before="2" w:after="120"/>
              <w:jc w:val="both"/>
              <w:rPr>
                <w:b/>
                <w:sz w:val="20"/>
                <w:szCs w:val="20"/>
              </w:rPr>
            </w:pPr>
            <w:r w:rsidRPr="00DB72F9">
              <w:rPr>
                <w:b/>
                <w:sz w:val="20"/>
                <w:szCs w:val="20"/>
              </w:rPr>
              <w:t>C+</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C0899A" w14:textId="77777777" w:rsidR="00C05B17" w:rsidRPr="00DB72F9" w:rsidRDefault="00C05B17" w:rsidP="0071686E">
            <w:pPr>
              <w:spacing w:before="2" w:after="120"/>
              <w:jc w:val="both"/>
              <w:rPr>
                <w:b/>
                <w:sz w:val="20"/>
                <w:szCs w:val="20"/>
              </w:rPr>
            </w:pPr>
            <w:r w:rsidRPr="00DB72F9">
              <w:rPr>
                <w:b/>
                <w:sz w:val="20"/>
                <w:szCs w:val="20"/>
              </w:rPr>
              <w:t>C</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B8321" w14:textId="77777777" w:rsidR="00C05B17" w:rsidRPr="00DB72F9" w:rsidRDefault="00C05B17" w:rsidP="0071686E">
            <w:pPr>
              <w:spacing w:before="2" w:after="120"/>
              <w:jc w:val="both"/>
              <w:rPr>
                <w:b/>
                <w:sz w:val="20"/>
                <w:szCs w:val="20"/>
              </w:rPr>
            </w:pPr>
            <w:r w:rsidRPr="00DB72F9">
              <w:rPr>
                <w:b/>
                <w:sz w:val="20"/>
                <w:szCs w:val="20"/>
              </w:rPr>
              <w:t>C-</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926CF2" w14:textId="77777777" w:rsidR="00C05B17" w:rsidRPr="00DB72F9" w:rsidRDefault="00C05B17" w:rsidP="0071686E">
            <w:pPr>
              <w:spacing w:before="2" w:after="120"/>
              <w:jc w:val="both"/>
              <w:rPr>
                <w:b/>
                <w:sz w:val="20"/>
                <w:szCs w:val="20"/>
              </w:rPr>
            </w:pPr>
            <w:r w:rsidRPr="00DB72F9">
              <w:rPr>
                <w:b/>
                <w:sz w:val="20"/>
                <w:szCs w:val="20"/>
              </w:rPr>
              <w:t>D+</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6A3F3B" w14:textId="77777777" w:rsidR="00C05B17" w:rsidRPr="00DB72F9" w:rsidRDefault="00C05B17" w:rsidP="0071686E">
            <w:pPr>
              <w:spacing w:before="2" w:after="120"/>
              <w:jc w:val="both"/>
              <w:rPr>
                <w:b/>
                <w:sz w:val="20"/>
                <w:szCs w:val="20"/>
              </w:rPr>
            </w:pPr>
            <w:r w:rsidRPr="00DB72F9">
              <w:rPr>
                <w:b/>
                <w:sz w:val="20"/>
                <w:szCs w:val="20"/>
              </w:rPr>
              <w:t>D</w:t>
            </w:r>
          </w:p>
        </w:tc>
        <w:tc>
          <w:tcPr>
            <w:tcW w:w="40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088091" w14:textId="77777777" w:rsidR="00C05B17" w:rsidRPr="00DB72F9" w:rsidRDefault="00C05B17" w:rsidP="0071686E">
            <w:pPr>
              <w:spacing w:before="2" w:after="120"/>
              <w:jc w:val="both"/>
              <w:rPr>
                <w:b/>
                <w:sz w:val="20"/>
                <w:szCs w:val="20"/>
              </w:rPr>
            </w:pPr>
            <w:r w:rsidRPr="00DB72F9">
              <w:rPr>
                <w:b/>
                <w:sz w:val="20"/>
                <w:szCs w:val="20"/>
              </w:rPr>
              <w:t>D-</w:t>
            </w:r>
          </w:p>
        </w:tc>
        <w:tc>
          <w:tcPr>
            <w:tcW w:w="3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9151E" w14:textId="77777777" w:rsidR="00C05B17" w:rsidRPr="00DB72F9" w:rsidRDefault="00C05B17" w:rsidP="0071686E">
            <w:pPr>
              <w:spacing w:before="2" w:after="120"/>
              <w:jc w:val="both"/>
              <w:rPr>
                <w:b/>
                <w:sz w:val="20"/>
                <w:szCs w:val="20"/>
              </w:rPr>
            </w:pPr>
            <w:r w:rsidRPr="00DB72F9">
              <w:rPr>
                <w:b/>
                <w:sz w:val="20"/>
                <w:szCs w:val="20"/>
              </w:rPr>
              <w:t>E</w:t>
            </w:r>
          </w:p>
        </w:tc>
      </w:tr>
      <w:tr w:rsidR="00C05B17" w:rsidRPr="00DB72F9" w14:paraId="3B8F117B" w14:textId="77777777" w:rsidTr="004D1659">
        <w:tc>
          <w:tcPr>
            <w:tcW w:w="335" w:type="pct"/>
            <w:tcBorders>
              <w:top w:val="nil"/>
              <w:left w:val="single" w:sz="8" w:space="0" w:color="auto"/>
              <w:bottom w:val="single" w:sz="8" w:space="0" w:color="auto"/>
              <w:right w:val="single" w:sz="8" w:space="0" w:color="000000"/>
            </w:tcBorders>
          </w:tcPr>
          <w:p w14:paraId="7A7A6BA3" w14:textId="77777777" w:rsidR="00C05B17" w:rsidRPr="00DB72F9" w:rsidRDefault="00C05B17" w:rsidP="0071686E">
            <w:pPr>
              <w:spacing w:before="2" w:after="120"/>
              <w:jc w:val="both"/>
              <w:rPr>
                <w:b/>
                <w:sz w:val="20"/>
                <w:szCs w:val="20"/>
              </w:rPr>
            </w:pPr>
            <w:r w:rsidRPr="00DB72F9">
              <w:rPr>
                <w:b/>
                <w:sz w:val="20"/>
                <w:szCs w:val="20"/>
              </w:rPr>
              <w:t>%</w:t>
            </w:r>
          </w:p>
        </w:tc>
        <w:tc>
          <w:tcPr>
            <w:tcW w:w="299" w:type="pct"/>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tcPr>
          <w:p w14:paraId="458043CD" w14:textId="77777777" w:rsidR="00C05B17" w:rsidRPr="00DB72F9" w:rsidRDefault="00C05B17" w:rsidP="0071686E">
            <w:pPr>
              <w:spacing w:before="2" w:after="120"/>
              <w:jc w:val="both"/>
              <w:rPr>
                <w:sz w:val="20"/>
                <w:szCs w:val="20"/>
              </w:rPr>
            </w:pPr>
            <w:r w:rsidRPr="00DB72F9">
              <w:rPr>
                <w:sz w:val="20"/>
                <w:szCs w:val="20"/>
              </w:rPr>
              <w:t>≥95</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B5E56A" w14:textId="77777777" w:rsidR="00C05B17" w:rsidRPr="00DB72F9" w:rsidRDefault="00C05B17" w:rsidP="0071686E">
            <w:pPr>
              <w:spacing w:before="2" w:after="120"/>
              <w:jc w:val="both"/>
              <w:rPr>
                <w:sz w:val="20"/>
                <w:szCs w:val="20"/>
              </w:rPr>
            </w:pPr>
            <w:r w:rsidRPr="00DB72F9">
              <w:rPr>
                <w:sz w:val="20"/>
                <w:szCs w:val="20"/>
              </w:rPr>
              <w:t>90-94</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2EFA76" w14:textId="77777777" w:rsidR="00C05B17" w:rsidRPr="00DB72F9" w:rsidRDefault="00C05B17" w:rsidP="0071686E">
            <w:pPr>
              <w:spacing w:before="2" w:after="120"/>
              <w:jc w:val="both"/>
              <w:rPr>
                <w:sz w:val="20"/>
                <w:szCs w:val="20"/>
              </w:rPr>
            </w:pPr>
            <w:r w:rsidRPr="00DB72F9">
              <w:rPr>
                <w:sz w:val="20"/>
                <w:szCs w:val="20"/>
              </w:rPr>
              <w:t>85-89</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4B4A5E" w14:textId="77777777" w:rsidR="00C05B17" w:rsidRPr="00DB72F9" w:rsidRDefault="00C05B17" w:rsidP="0071686E">
            <w:pPr>
              <w:spacing w:before="2" w:after="120"/>
              <w:jc w:val="both"/>
              <w:rPr>
                <w:sz w:val="20"/>
                <w:szCs w:val="20"/>
              </w:rPr>
            </w:pPr>
            <w:r w:rsidRPr="00DB72F9">
              <w:rPr>
                <w:sz w:val="20"/>
                <w:szCs w:val="20"/>
              </w:rPr>
              <w:t>80-84</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70FF9E" w14:textId="77777777" w:rsidR="00C05B17" w:rsidRPr="00DB72F9" w:rsidRDefault="00C05B17" w:rsidP="0071686E">
            <w:pPr>
              <w:spacing w:before="2" w:after="120"/>
              <w:jc w:val="both"/>
              <w:rPr>
                <w:sz w:val="20"/>
                <w:szCs w:val="20"/>
              </w:rPr>
            </w:pPr>
            <w:r w:rsidRPr="00DB72F9">
              <w:rPr>
                <w:sz w:val="20"/>
                <w:szCs w:val="20"/>
              </w:rPr>
              <w:t>75-79</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0B39D4" w14:textId="77777777" w:rsidR="00C05B17" w:rsidRPr="00DB72F9" w:rsidRDefault="00C05B17" w:rsidP="0071686E">
            <w:pPr>
              <w:spacing w:before="2" w:after="120"/>
              <w:jc w:val="both"/>
              <w:rPr>
                <w:sz w:val="20"/>
                <w:szCs w:val="20"/>
              </w:rPr>
            </w:pPr>
            <w:r w:rsidRPr="00DB72F9">
              <w:rPr>
                <w:sz w:val="20"/>
                <w:szCs w:val="20"/>
              </w:rPr>
              <w:t>70-74</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B61CEE" w14:textId="77777777" w:rsidR="00C05B17" w:rsidRPr="00DB72F9" w:rsidRDefault="00C05B17" w:rsidP="0071686E">
            <w:pPr>
              <w:spacing w:before="2" w:after="120"/>
              <w:jc w:val="both"/>
              <w:rPr>
                <w:sz w:val="20"/>
                <w:szCs w:val="20"/>
              </w:rPr>
            </w:pPr>
            <w:r w:rsidRPr="00DB72F9">
              <w:rPr>
                <w:sz w:val="20"/>
                <w:szCs w:val="20"/>
              </w:rPr>
              <w:t>65-69</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80C907" w14:textId="77777777" w:rsidR="00C05B17" w:rsidRPr="00DB72F9" w:rsidRDefault="00C05B17" w:rsidP="0071686E">
            <w:pPr>
              <w:spacing w:before="2" w:after="120"/>
              <w:jc w:val="both"/>
              <w:rPr>
                <w:sz w:val="20"/>
                <w:szCs w:val="20"/>
              </w:rPr>
            </w:pPr>
            <w:r w:rsidRPr="00DB72F9">
              <w:rPr>
                <w:sz w:val="20"/>
                <w:szCs w:val="20"/>
              </w:rPr>
              <w:t>60-64</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ACF7F8" w14:textId="77777777" w:rsidR="00C05B17" w:rsidRPr="00DB72F9" w:rsidRDefault="00C05B17" w:rsidP="0071686E">
            <w:pPr>
              <w:spacing w:before="2" w:after="120"/>
              <w:jc w:val="both"/>
              <w:rPr>
                <w:sz w:val="20"/>
                <w:szCs w:val="20"/>
              </w:rPr>
            </w:pPr>
            <w:r w:rsidRPr="00DB72F9">
              <w:rPr>
                <w:sz w:val="20"/>
                <w:szCs w:val="20"/>
              </w:rPr>
              <w:t>55-59</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B1CA8D" w14:textId="77777777" w:rsidR="00C05B17" w:rsidRPr="00DB72F9" w:rsidRDefault="00C05B17" w:rsidP="0071686E">
            <w:pPr>
              <w:spacing w:before="2" w:after="120"/>
              <w:jc w:val="both"/>
              <w:rPr>
                <w:sz w:val="20"/>
                <w:szCs w:val="20"/>
              </w:rPr>
            </w:pPr>
            <w:r w:rsidRPr="00DB72F9">
              <w:rPr>
                <w:sz w:val="20"/>
                <w:szCs w:val="20"/>
              </w:rPr>
              <w:t>50-54</w:t>
            </w:r>
          </w:p>
        </w:tc>
        <w:tc>
          <w:tcPr>
            <w:tcW w:w="40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B4349A" w14:textId="77777777" w:rsidR="00C05B17" w:rsidRPr="00DB72F9" w:rsidRDefault="00C05B17" w:rsidP="0071686E">
            <w:pPr>
              <w:spacing w:before="2" w:after="120"/>
              <w:jc w:val="both"/>
              <w:rPr>
                <w:sz w:val="20"/>
                <w:szCs w:val="20"/>
              </w:rPr>
            </w:pPr>
            <w:r w:rsidRPr="00DB72F9">
              <w:rPr>
                <w:sz w:val="20"/>
                <w:szCs w:val="20"/>
              </w:rPr>
              <w:t>45-49</w:t>
            </w:r>
          </w:p>
        </w:tc>
        <w:tc>
          <w:tcPr>
            <w:tcW w:w="3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52C653" w14:textId="77777777" w:rsidR="00C05B17" w:rsidRPr="00DB72F9" w:rsidRDefault="00C05B17" w:rsidP="0071686E">
            <w:pPr>
              <w:spacing w:before="2" w:after="120"/>
              <w:jc w:val="both"/>
              <w:rPr>
                <w:sz w:val="20"/>
                <w:szCs w:val="20"/>
              </w:rPr>
            </w:pPr>
            <w:r w:rsidRPr="00DB72F9">
              <w:rPr>
                <w:sz w:val="20"/>
                <w:szCs w:val="20"/>
              </w:rPr>
              <w:t>&lt; 45</w:t>
            </w:r>
          </w:p>
        </w:tc>
      </w:tr>
    </w:tbl>
    <w:p w14:paraId="191B86D5" w14:textId="77777777" w:rsidR="0094530E" w:rsidRPr="000B43C1" w:rsidRDefault="0094530E" w:rsidP="0094530E">
      <w:pPr>
        <w:rPr>
          <w:sz w:val="24"/>
        </w:rPr>
      </w:pPr>
      <w:r w:rsidRPr="00363A35">
        <w:rPr>
          <w:sz w:val="24"/>
        </w:rPr>
        <w:t>Percent</w:t>
      </w:r>
      <w:r>
        <w:rPr>
          <w:sz w:val="24"/>
        </w:rPr>
        <w:t>age</w:t>
      </w:r>
      <w:r w:rsidRPr="00363A35">
        <w:rPr>
          <w:sz w:val="24"/>
        </w:rPr>
        <w:t xml:space="preserve"> grades will be rounded to the next point</w:t>
      </w:r>
      <w:r>
        <w:rPr>
          <w:sz w:val="24"/>
        </w:rPr>
        <w:t xml:space="preserve"> (92.5 will become 93%)</w:t>
      </w:r>
      <w:r w:rsidRPr="00363A35">
        <w:rPr>
          <w:sz w:val="24"/>
        </w:rPr>
        <w:t>.</w:t>
      </w:r>
      <w:r>
        <w:rPr>
          <w:sz w:val="24"/>
        </w:rPr>
        <w:t xml:space="preserve"> </w:t>
      </w:r>
      <w:r w:rsidRPr="00363A35">
        <w:rPr>
          <w:sz w:val="24"/>
        </w:rPr>
        <w:t>More</w:t>
      </w:r>
      <w:r>
        <w:rPr>
          <w:sz w:val="24"/>
        </w:rPr>
        <w:t xml:space="preserve"> i</w:t>
      </w:r>
      <w:r w:rsidRPr="00363A35">
        <w:rPr>
          <w:sz w:val="24"/>
        </w:rPr>
        <w:t>nformation on UF grading policy may be found at</w:t>
      </w:r>
      <w:r>
        <w:rPr>
          <w:sz w:val="24"/>
        </w:rPr>
        <w:t xml:space="preserve"> </w:t>
      </w:r>
      <w:hyperlink r:id="rId17" w:history="1">
        <w:r w:rsidRPr="00A76D99">
          <w:rPr>
            <w:rStyle w:val="Hyperlink"/>
            <w:szCs w:val="22"/>
          </w:rPr>
          <w:t>https://catalog.ufl.edu/ugrad/current/regulations/info/grades.aspx</w:t>
        </w:r>
      </w:hyperlink>
    </w:p>
    <w:p w14:paraId="1796908E" w14:textId="77777777" w:rsidR="004D1659" w:rsidRDefault="004D1659" w:rsidP="004D1659">
      <w:pPr>
        <w:autoSpaceDE w:val="0"/>
        <w:autoSpaceDN w:val="0"/>
        <w:adjustRightInd w:val="0"/>
        <w:rPr>
          <w:rFonts w:cs="Calibri"/>
          <w:b/>
          <w:i/>
          <w:sz w:val="24"/>
        </w:rPr>
      </w:pPr>
    </w:p>
    <w:p w14:paraId="0634454C" w14:textId="77777777" w:rsidR="004D1659" w:rsidRDefault="004D1659" w:rsidP="004D1659">
      <w:pPr>
        <w:autoSpaceDE w:val="0"/>
        <w:autoSpaceDN w:val="0"/>
        <w:adjustRightInd w:val="0"/>
        <w:rPr>
          <w:rFonts w:cs="Calibri"/>
          <w:b/>
          <w:i/>
          <w:sz w:val="24"/>
        </w:rPr>
      </w:pPr>
      <w:r>
        <w:rPr>
          <w:rFonts w:cs="Calibri"/>
          <w:b/>
          <w:i/>
          <w:sz w:val="24"/>
        </w:rPr>
        <w:t>Class Ethics:</w:t>
      </w:r>
    </w:p>
    <w:p w14:paraId="1E532072" w14:textId="77777777" w:rsidR="004D1659" w:rsidRPr="00EE3F90" w:rsidRDefault="004D1659" w:rsidP="004D1659">
      <w:pPr>
        <w:pStyle w:val="ListParagraph"/>
        <w:numPr>
          <w:ilvl w:val="0"/>
          <w:numId w:val="3"/>
        </w:numPr>
        <w:autoSpaceDE w:val="0"/>
        <w:autoSpaceDN w:val="0"/>
        <w:adjustRightInd w:val="0"/>
        <w:ind w:left="270" w:hanging="180"/>
        <w:rPr>
          <w:rFonts w:cs="Calibri"/>
          <w:sz w:val="24"/>
        </w:rPr>
      </w:pPr>
      <w:r w:rsidRPr="00EE3F90">
        <w:rPr>
          <w:rFonts w:cs="Calibri"/>
          <w:sz w:val="24"/>
        </w:rPr>
        <w:t>Collaboration or teamwork in assignments is allowed and encouraged</w:t>
      </w:r>
      <w:r>
        <w:rPr>
          <w:rFonts w:cs="Calibri"/>
          <w:sz w:val="24"/>
        </w:rPr>
        <w:t>,</w:t>
      </w:r>
      <w:r w:rsidRPr="00EE3F90">
        <w:rPr>
          <w:rFonts w:cs="Calibri"/>
          <w:sz w:val="24"/>
        </w:rPr>
        <w:t xml:space="preserve"> but each student must make individual submission</w:t>
      </w:r>
      <w:r>
        <w:rPr>
          <w:rFonts w:cs="Calibri"/>
          <w:sz w:val="24"/>
        </w:rPr>
        <w:t>s</w:t>
      </w:r>
      <w:r w:rsidRPr="00EE3F90">
        <w:rPr>
          <w:rFonts w:cs="Calibri"/>
          <w:sz w:val="24"/>
        </w:rPr>
        <w:t xml:space="preserve"> of their own work</w:t>
      </w:r>
      <w:r>
        <w:rPr>
          <w:rFonts w:cs="Calibri"/>
          <w:sz w:val="24"/>
        </w:rPr>
        <w:t xml:space="preserve"> for the quizzes and homework</w:t>
      </w:r>
      <w:r w:rsidRPr="00EE3F90">
        <w:rPr>
          <w:rFonts w:cs="Calibri"/>
          <w:sz w:val="24"/>
        </w:rPr>
        <w:t xml:space="preserve">. </w:t>
      </w:r>
    </w:p>
    <w:p w14:paraId="761072DA" w14:textId="77777777" w:rsidR="004D1659" w:rsidRPr="00EE3F90" w:rsidRDefault="004D1659" w:rsidP="004D1659">
      <w:pPr>
        <w:pStyle w:val="ListParagraph"/>
        <w:numPr>
          <w:ilvl w:val="0"/>
          <w:numId w:val="3"/>
        </w:numPr>
        <w:autoSpaceDE w:val="0"/>
        <w:autoSpaceDN w:val="0"/>
        <w:adjustRightInd w:val="0"/>
        <w:ind w:left="270" w:hanging="180"/>
        <w:rPr>
          <w:rFonts w:cs="Calibri"/>
          <w:sz w:val="24"/>
        </w:rPr>
      </w:pPr>
      <w:r w:rsidRPr="00EE3F90">
        <w:rPr>
          <w:rFonts w:cs="Calibri"/>
          <w:sz w:val="24"/>
        </w:rPr>
        <w:t>Plagiarism, the act of verbatim copying of text, figures</w:t>
      </w:r>
      <w:r>
        <w:rPr>
          <w:rFonts w:cs="Calibri"/>
          <w:sz w:val="24"/>
        </w:rPr>
        <w:t>,</w:t>
      </w:r>
      <w:r w:rsidRPr="00EE3F90">
        <w:rPr>
          <w:rFonts w:cs="Calibri"/>
          <w:sz w:val="24"/>
        </w:rPr>
        <w:t xml:space="preserve"> and/or images (essentially anything) from the web </w:t>
      </w:r>
      <w:r>
        <w:rPr>
          <w:rFonts w:cs="Calibri"/>
          <w:sz w:val="24"/>
        </w:rPr>
        <w:t xml:space="preserve">or from Canvas resources </w:t>
      </w:r>
      <w:r w:rsidRPr="00EE3F90">
        <w:rPr>
          <w:rFonts w:cs="Calibri"/>
          <w:sz w:val="24"/>
        </w:rPr>
        <w:t>without proper citation or paraphrasing</w:t>
      </w:r>
      <w:r>
        <w:rPr>
          <w:rFonts w:cs="Calibri"/>
          <w:sz w:val="24"/>
        </w:rPr>
        <w:t>,</w:t>
      </w:r>
      <w:r w:rsidRPr="00EE3F90">
        <w:rPr>
          <w:rFonts w:cs="Calibri"/>
          <w:sz w:val="24"/>
        </w:rPr>
        <w:t xml:space="preserve"> is strictly prohibited. </w:t>
      </w:r>
      <w:r w:rsidRPr="00C93A41">
        <w:rPr>
          <w:rFonts w:cs="Calibri"/>
          <w:sz w:val="24"/>
        </w:rPr>
        <w:t xml:space="preserve">Plagiarism is a common infraction to the UF Honor Code. If you are confused as to what constitutes plagiarism, see here: </w:t>
      </w:r>
      <w:hyperlink r:id="rId18" w:history="1">
        <w:r w:rsidRPr="00D70D00">
          <w:rPr>
            <w:rStyle w:val="Hyperlink"/>
            <w:rFonts w:cs="Calibri"/>
            <w:sz w:val="24"/>
          </w:rPr>
          <w:t>https://guides.uflib.ufl.edu/copyright/plagiarism</w:t>
        </w:r>
      </w:hyperlink>
      <w:r>
        <w:rPr>
          <w:rFonts w:cs="Calibri"/>
          <w:sz w:val="24"/>
        </w:rPr>
        <w:t xml:space="preserve"> </w:t>
      </w:r>
      <w:r w:rsidRPr="00C93A41">
        <w:rPr>
          <w:rFonts w:cs="Calibri"/>
          <w:sz w:val="24"/>
        </w:rPr>
        <w:t>. Also, note that copying solutions for any assignment, regardless of the source (e.g.</w:t>
      </w:r>
      <w:r>
        <w:rPr>
          <w:rFonts w:cs="Calibri"/>
          <w:sz w:val="24"/>
        </w:rPr>
        <w:t>,</w:t>
      </w:r>
      <w:r w:rsidRPr="00C93A41">
        <w:rPr>
          <w:rFonts w:cs="Calibri"/>
          <w:sz w:val="24"/>
        </w:rPr>
        <w:t xml:space="preserve"> other students, pirated website solutions), will be treated as plagiarism.</w:t>
      </w:r>
      <w:r>
        <w:rPr>
          <w:rFonts w:cs="Calibri"/>
          <w:sz w:val="24"/>
        </w:rPr>
        <w:t xml:space="preserve"> </w:t>
      </w:r>
      <w:r w:rsidRPr="00EE3F90">
        <w:rPr>
          <w:rFonts w:cs="Calibri"/>
          <w:sz w:val="24"/>
        </w:rPr>
        <w:t>Turnitin will be enabled randomly</w:t>
      </w:r>
      <w:r>
        <w:rPr>
          <w:rFonts w:cs="Calibri"/>
          <w:sz w:val="24"/>
        </w:rPr>
        <w:t>,</w:t>
      </w:r>
      <w:r w:rsidRPr="00EE3F90">
        <w:rPr>
          <w:rFonts w:cs="Calibri"/>
          <w:sz w:val="24"/>
        </w:rPr>
        <w:t xml:space="preserve"> and students will be notified of any detected plagiarism.</w:t>
      </w:r>
    </w:p>
    <w:p w14:paraId="7013134C" w14:textId="77777777" w:rsidR="004D1659" w:rsidRPr="00EE3F90" w:rsidRDefault="004D1659" w:rsidP="004D1659">
      <w:pPr>
        <w:pStyle w:val="ListParagraph"/>
        <w:autoSpaceDE w:val="0"/>
        <w:autoSpaceDN w:val="0"/>
        <w:adjustRightInd w:val="0"/>
        <w:ind w:left="270"/>
        <w:rPr>
          <w:rFonts w:cs="Calibri"/>
          <w:sz w:val="24"/>
        </w:rPr>
      </w:pPr>
    </w:p>
    <w:p w14:paraId="26D83F6D" w14:textId="77777777" w:rsidR="004D1659" w:rsidRPr="00363A35" w:rsidRDefault="004D1659" w:rsidP="004D1659">
      <w:pPr>
        <w:autoSpaceDE w:val="0"/>
        <w:autoSpaceDN w:val="0"/>
        <w:adjustRightInd w:val="0"/>
        <w:jc w:val="center"/>
        <w:rPr>
          <w:rFonts w:cs="Calibri"/>
          <w:sz w:val="24"/>
        </w:rPr>
      </w:pPr>
      <w:r w:rsidRPr="000B754A">
        <w:rPr>
          <w:rFonts w:cs="Calibri"/>
          <w:b/>
          <w:sz w:val="24"/>
          <w:u w:val="single"/>
        </w:rPr>
        <w:t xml:space="preserve">Any violations of the above, or attempts thereof, will be immediately reported </w:t>
      </w:r>
      <w:r w:rsidRPr="002A5D92">
        <w:rPr>
          <w:rFonts w:cs="Calibri"/>
          <w:b/>
          <w:sz w:val="24"/>
          <w:u w:val="single"/>
        </w:rPr>
        <w:t>to the Dean of Students as a UF Student Honor Code violation</w:t>
      </w:r>
    </w:p>
    <w:p w14:paraId="5105F2F7" w14:textId="77777777" w:rsidR="004D1659" w:rsidRPr="00363A35" w:rsidRDefault="004D1659" w:rsidP="004D1659">
      <w:pPr>
        <w:autoSpaceDE w:val="0"/>
        <w:autoSpaceDN w:val="0"/>
        <w:adjustRightInd w:val="0"/>
        <w:rPr>
          <w:rFonts w:cs="Calibri"/>
          <w:b/>
          <w:i/>
          <w:sz w:val="24"/>
        </w:rPr>
      </w:pPr>
      <w:r w:rsidRPr="00363A35">
        <w:rPr>
          <w:rFonts w:cs="Calibri"/>
          <w:b/>
          <w:i/>
          <w:sz w:val="24"/>
        </w:rPr>
        <w:t xml:space="preserve">Students Requiring Accommodations </w:t>
      </w:r>
    </w:p>
    <w:p w14:paraId="6C46DAAC" w14:textId="77777777" w:rsidR="004D1659" w:rsidRDefault="004D1659" w:rsidP="004D1659">
      <w:pPr>
        <w:rPr>
          <w:color w:val="000000"/>
          <w:sz w:val="24"/>
        </w:rPr>
      </w:pPr>
      <w:r>
        <w:rPr>
          <w:color w:val="000000"/>
          <w:sz w:val="24"/>
        </w:rPr>
        <w:t>No one is perfect, and we all have something we struggle with. If you are aware of a particular difficulty, please do the following:</w:t>
      </w:r>
    </w:p>
    <w:p w14:paraId="753FFCBB" w14:textId="77777777" w:rsidR="004D1659" w:rsidRPr="00DA4E88" w:rsidRDefault="004D1659" w:rsidP="004D1659">
      <w:pPr>
        <w:pStyle w:val="ListParagraph"/>
        <w:numPr>
          <w:ilvl w:val="0"/>
          <w:numId w:val="1"/>
        </w:numPr>
        <w:rPr>
          <w:color w:val="000000"/>
          <w:sz w:val="24"/>
        </w:rPr>
      </w:pPr>
      <w:r w:rsidRPr="009A0564">
        <w:rPr>
          <w:color w:val="000000"/>
          <w:sz w:val="24"/>
        </w:rPr>
        <w:t xml:space="preserve">Register with the Disability Resource Center (352-392-8565, </w:t>
      </w:r>
      <w:hyperlink r:id="rId19" w:history="1">
        <w:r w:rsidRPr="00CE1A9A">
          <w:rPr>
            <w:rStyle w:val="Hyperlink"/>
            <w:sz w:val="24"/>
          </w:rPr>
          <w:t>www.dso.ufl.edu/drc/</w:t>
        </w:r>
      </w:hyperlink>
      <w:r>
        <w:rPr>
          <w:color w:val="000000"/>
          <w:sz w:val="24"/>
        </w:rPr>
        <w:t xml:space="preserve"> </w:t>
      </w:r>
      <w:r w:rsidRPr="009A0564">
        <w:rPr>
          <w:color w:val="000000"/>
          <w:sz w:val="24"/>
        </w:rPr>
        <w:t>) by providing</w:t>
      </w:r>
      <w:r>
        <w:rPr>
          <w:color w:val="000000"/>
          <w:sz w:val="24"/>
        </w:rPr>
        <w:t xml:space="preserve"> </w:t>
      </w:r>
      <w:r w:rsidRPr="00DA4E88">
        <w:rPr>
          <w:color w:val="000000"/>
          <w:sz w:val="24"/>
        </w:rPr>
        <w:t>appropriate documentation.</w:t>
      </w:r>
    </w:p>
    <w:p w14:paraId="32CF82B4" w14:textId="77777777" w:rsidR="004D1659" w:rsidRPr="00DA4E88" w:rsidRDefault="004D1659" w:rsidP="004D1659">
      <w:pPr>
        <w:pStyle w:val="ListParagraph"/>
        <w:numPr>
          <w:ilvl w:val="0"/>
          <w:numId w:val="1"/>
        </w:numPr>
        <w:rPr>
          <w:color w:val="000000"/>
          <w:sz w:val="24"/>
        </w:rPr>
      </w:pPr>
      <w:r w:rsidRPr="009A0564">
        <w:rPr>
          <w:color w:val="000000"/>
          <w:sz w:val="24"/>
        </w:rPr>
        <w:t xml:space="preserve">Email </w:t>
      </w:r>
      <w:hyperlink r:id="rId20" w:history="1">
        <w:r w:rsidRPr="00CE1A9A">
          <w:rPr>
            <w:rStyle w:val="Hyperlink"/>
            <w:sz w:val="24"/>
          </w:rPr>
          <w:t>mmansy@bme.ufl.edu</w:t>
        </w:r>
      </w:hyperlink>
      <w:r>
        <w:rPr>
          <w:color w:val="000000"/>
          <w:sz w:val="24"/>
        </w:rPr>
        <w:t xml:space="preserve"> </w:t>
      </w:r>
      <w:r w:rsidRPr="009A0564">
        <w:rPr>
          <w:color w:val="000000"/>
          <w:sz w:val="24"/>
        </w:rPr>
        <w:t xml:space="preserve"> your accommodation letter, along with any additional</w:t>
      </w:r>
      <w:r>
        <w:rPr>
          <w:color w:val="000000"/>
          <w:sz w:val="24"/>
        </w:rPr>
        <w:t xml:space="preserve"> </w:t>
      </w:r>
      <w:r w:rsidRPr="00DA4E88">
        <w:rPr>
          <w:color w:val="000000"/>
          <w:sz w:val="24"/>
        </w:rPr>
        <w:t>information</w:t>
      </w:r>
      <w:r>
        <w:rPr>
          <w:color w:val="000000"/>
          <w:sz w:val="24"/>
        </w:rPr>
        <w:t xml:space="preserve"> and set up an appointment to discuss your needs with the instructor</w:t>
      </w:r>
      <w:r w:rsidRPr="00DA4E88">
        <w:rPr>
          <w:color w:val="000000"/>
          <w:sz w:val="24"/>
        </w:rPr>
        <w:t>.</w:t>
      </w:r>
    </w:p>
    <w:p w14:paraId="5DD5F51A" w14:textId="77777777" w:rsidR="004D1659" w:rsidRPr="009A0564" w:rsidRDefault="004D1659" w:rsidP="004D1659">
      <w:pPr>
        <w:pStyle w:val="ListParagraph"/>
        <w:numPr>
          <w:ilvl w:val="0"/>
          <w:numId w:val="1"/>
        </w:numPr>
        <w:rPr>
          <w:color w:val="000000"/>
          <w:sz w:val="24"/>
        </w:rPr>
      </w:pPr>
      <w:r w:rsidRPr="009A0564">
        <w:rPr>
          <w:color w:val="000000"/>
          <w:sz w:val="24"/>
        </w:rPr>
        <w:t xml:space="preserve">Register for the </w:t>
      </w:r>
      <w:r>
        <w:rPr>
          <w:color w:val="000000"/>
          <w:sz w:val="24"/>
        </w:rPr>
        <w:t>tests</w:t>
      </w:r>
      <w:r w:rsidRPr="009A0564">
        <w:rPr>
          <w:color w:val="000000"/>
          <w:sz w:val="24"/>
        </w:rPr>
        <w:t xml:space="preserve"> through the DRC to ensure testing</w:t>
      </w:r>
      <w:r>
        <w:rPr>
          <w:color w:val="000000"/>
          <w:sz w:val="24"/>
        </w:rPr>
        <w:t xml:space="preserve"> </w:t>
      </w:r>
      <w:r w:rsidRPr="009A0564">
        <w:rPr>
          <w:color w:val="000000"/>
          <w:sz w:val="24"/>
        </w:rPr>
        <w:t>accommodations are met.</w:t>
      </w:r>
    </w:p>
    <w:p w14:paraId="7428CBBF" w14:textId="77777777" w:rsidR="004D1659" w:rsidRPr="009A0564" w:rsidRDefault="004D1659" w:rsidP="004D1659">
      <w:pPr>
        <w:jc w:val="center"/>
        <w:rPr>
          <w:b/>
          <w:color w:val="000000"/>
          <w:sz w:val="24"/>
          <w:u w:val="single"/>
        </w:rPr>
      </w:pPr>
      <w:r w:rsidRPr="009A0564">
        <w:rPr>
          <w:b/>
          <w:color w:val="000000"/>
          <w:sz w:val="24"/>
          <w:u w:val="single"/>
        </w:rPr>
        <w:t>*** This should be done as early as possible in the semester</w:t>
      </w:r>
      <w:r>
        <w:rPr>
          <w:b/>
          <w:color w:val="000000"/>
          <w:sz w:val="24"/>
          <w:u w:val="single"/>
        </w:rPr>
        <w:t xml:space="preserve"> </w:t>
      </w:r>
      <w:r w:rsidRPr="009A0564">
        <w:rPr>
          <w:b/>
          <w:color w:val="000000"/>
          <w:sz w:val="24"/>
          <w:u w:val="single"/>
        </w:rPr>
        <w:t>***</w:t>
      </w:r>
    </w:p>
    <w:p w14:paraId="5C1D4E67" w14:textId="77777777" w:rsidR="004D1659" w:rsidRDefault="004D1659" w:rsidP="004D1659">
      <w:pPr>
        <w:rPr>
          <w:color w:val="000000"/>
          <w:sz w:val="24"/>
        </w:rPr>
      </w:pPr>
    </w:p>
    <w:p w14:paraId="6B55B489" w14:textId="77777777" w:rsidR="004D1659" w:rsidRPr="009A0564" w:rsidRDefault="004D1659" w:rsidP="004D1659">
      <w:pPr>
        <w:rPr>
          <w:color w:val="000000"/>
          <w:sz w:val="24"/>
        </w:rPr>
      </w:pPr>
      <w:r>
        <w:rPr>
          <w:color w:val="000000"/>
          <w:sz w:val="24"/>
        </w:rPr>
        <w:t xml:space="preserve">Should you, however, feel the need for accommodation at any other point in the semester, please do not hesitate to contact the instructor immediately. This can manifest in various </w:t>
      </w:r>
      <w:r>
        <w:rPr>
          <w:color w:val="000000"/>
          <w:sz w:val="24"/>
        </w:rPr>
        <w:lastRenderedPageBreak/>
        <w:t xml:space="preserve">forms, so inform the instructor of any sudden changes you experience regarding the class (see Communication Policy). </w:t>
      </w:r>
    </w:p>
    <w:p w14:paraId="51FBD3EB" w14:textId="77777777" w:rsidR="004D1659" w:rsidRPr="00363A35" w:rsidRDefault="004D1659" w:rsidP="004D1659">
      <w:pPr>
        <w:rPr>
          <w:color w:val="000000"/>
          <w:sz w:val="24"/>
        </w:rPr>
      </w:pPr>
    </w:p>
    <w:p w14:paraId="44FDCACB" w14:textId="77777777" w:rsidR="004D1659" w:rsidRPr="00363A35" w:rsidRDefault="004D1659" w:rsidP="004D1659">
      <w:pPr>
        <w:autoSpaceDE w:val="0"/>
        <w:autoSpaceDN w:val="0"/>
        <w:adjustRightInd w:val="0"/>
        <w:rPr>
          <w:rFonts w:cs="Calibri"/>
          <w:b/>
          <w:i/>
          <w:sz w:val="24"/>
        </w:rPr>
      </w:pPr>
      <w:r w:rsidRPr="00363A35">
        <w:rPr>
          <w:rFonts w:cs="Calibri"/>
          <w:b/>
          <w:i/>
          <w:sz w:val="24"/>
        </w:rPr>
        <w:t xml:space="preserve">Course Evaluation </w:t>
      </w:r>
    </w:p>
    <w:p w14:paraId="5759A137" w14:textId="77777777" w:rsidR="004D1659" w:rsidRDefault="004D1659" w:rsidP="004D1659">
      <w:pPr>
        <w:rPr>
          <w:color w:val="000000"/>
          <w:sz w:val="24"/>
        </w:rPr>
      </w:pPr>
      <w:r w:rsidRPr="00DE3202">
        <w:rPr>
          <w:color w:val="000000"/>
          <w:sz w:val="24"/>
        </w:rPr>
        <w:t xml:space="preserve">I’m personally committed to improving your learning experience. I, therefore, value and appreciate all forms of constructive feedback (positive and negative) at ANY time during the semester. Help me help you! </w:t>
      </w:r>
    </w:p>
    <w:p w14:paraId="248AA229" w14:textId="77777777" w:rsidR="004D1659" w:rsidRPr="00363A35" w:rsidRDefault="004D1659" w:rsidP="004D1659">
      <w:pPr>
        <w:rPr>
          <w:color w:val="000000"/>
          <w:sz w:val="24"/>
        </w:rPr>
      </w:pPr>
      <w:r>
        <w:rPr>
          <w:color w:val="000000"/>
          <w:sz w:val="24"/>
        </w:rPr>
        <w:t xml:space="preserve">End of the term course evaluations are mandatory. </w:t>
      </w:r>
      <w:r w:rsidRPr="00363A35">
        <w:rPr>
          <w:color w:val="000000"/>
          <w:sz w:val="24"/>
        </w:rPr>
        <w:t xml:space="preserve">Students are expected to provide professional and respectful feedback on the quality of instruction in this course by completing course evaluations online via </w:t>
      </w:r>
      <w:proofErr w:type="spellStart"/>
      <w:r w:rsidRPr="00363A35">
        <w:rPr>
          <w:color w:val="000000"/>
          <w:sz w:val="24"/>
        </w:rPr>
        <w:t>GatorEvals</w:t>
      </w:r>
      <w:proofErr w:type="spellEnd"/>
      <w:r w:rsidRPr="00363A35">
        <w:rPr>
          <w:color w:val="000000"/>
          <w:sz w:val="24"/>
        </w:rPr>
        <w:t xml:space="preserve">. Guidance on how to give feedback in a professional and respectful manner is available at </w:t>
      </w:r>
      <w:hyperlink r:id="rId21" w:history="1">
        <w:r w:rsidRPr="00363A35">
          <w:rPr>
            <w:rStyle w:val="Hyperlink"/>
            <w:sz w:val="24"/>
          </w:rPr>
          <w:t>https://gatorevals.aa.ufl.edu/students/</w:t>
        </w:r>
      </w:hyperlink>
      <w:r w:rsidRPr="00363A35">
        <w:rPr>
          <w:color w:val="000000"/>
          <w:sz w:val="24"/>
        </w:rPr>
        <w:t xml:space="preserve">. Students will be notified when the evaluation period opens and can complete evaluations through the </w:t>
      </w:r>
      <w:proofErr w:type="gramStart"/>
      <w:r w:rsidRPr="00363A35">
        <w:rPr>
          <w:color w:val="000000"/>
          <w:sz w:val="24"/>
        </w:rPr>
        <w:t>email</w:t>
      </w:r>
      <w:proofErr w:type="gramEnd"/>
      <w:r w:rsidRPr="00363A35">
        <w:rPr>
          <w:color w:val="000000"/>
          <w:sz w:val="24"/>
        </w:rPr>
        <w:t xml:space="preserve"> they receive from </w:t>
      </w:r>
      <w:proofErr w:type="spellStart"/>
      <w:r w:rsidRPr="00363A35">
        <w:rPr>
          <w:color w:val="000000"/>
          <w:sz w:val="24"/>
        </w:rPr>
        <w:t>GatorEvals</w:t>
      </w:r>
      <w:proofErr w:type="spellEnd"/>
      <w:r w:rsidRPr="00363A35">
        <w:rPr>
          <w:color w:val="000000"/>
          <w:sz w:val="24"/>
        </w:rPr>
        <w:t xml:space="preserve">, in their </w:t>
      </w:r>
      <w:r>
        <w:rPr>
          <w:color w:val="000000"/>
          <w:sz w:val="24"/>
        </w:rPr>
        <w:t>Canvas</w:t>
      </w:r>
      <w:r w:rsidRPr="00363A35">
        <w:rPr>
          <w:color w:val="000000"/>
          <w:sz w:val="24"/>
        </w:rPr>
        <w:t xml:space="preserve"> course menu under </w:t>
      </w:r>
      <w:proofErr w:type="spellStart"/>
      <w:r w:rsidRPr="00363A35">
        <w:rPr>
          <w:color w:val="000000"/>
          <w:sz w:val="24"/>
        </w:rPr>
        <w:t>GatorEvals</w:t>
      </w:r>
      <w:proofErr w:type="spellEnd"/>
      <w:r w:rsidRPr="00363A35">
        <w:rPr>
          <w:color w:val="000000"/>
          <w:sz w:val="24"/>
        </w:rPr>
        <w:t xml:space="preserve">, or via </w:t>
      </w:r>
      <w:hyperlink r:id="rId22" w:history="1">
        <w:r w:rsidRPr="00363A35">
          <w:rPr>
            <w:rStyle w:val="Hyperlink"/>
            <w:sz w:val="24"/>
          </w:rPr>
          <w:t>https://ufl.bluera.com/ufl/</w:t>
        </w:r>
      </w:hyperlink>
      <w:r w:rsidRPr="00363A35">
        <w:rPr>
          <w:color w:val="000000"/>
          <w:sz w:val="24"/>
        </w:rPr>
        <w:t xml:space="preserve">. Summaries of course evaluation results are available to students at </w:t>
      </w:r>
      <w:hyperlink r:id="rId23" w:history="1">
        <w:r w:rsidRPr="00363A35">
          <w:rPr>
            <w:rStyle w:val="Hyperlink"/>
            <w:sz w:val="24"/>
          </w:rPr>
          <w:t>https://gatorevals.aa.ufl.edu/public-results/</w:t>
        </w:r>
      </w:hyperlink>
      <w:r w:rsidRPr="00363A35">
        <w:rPr>
          <w:color w:val="000000"/>
          <w:sz w:val="24"/>
        </w:rPr>
        <w:t>.</w:t>
      </w:r>
    </w:p>
    <w:p w14:paraId="757BB6F0" w14:textId="77777777" w:rsidR="004D1659" w:rsidRDefault="004D1659" w:rsidP="004D1659">
      <w:pPr>
        <w:rPr>
          <w:color w:val="000000"/>
          <w:sz w:val="24"/>
        </w:rPr>
      </w:pPr>
    </w:p>
    <w:p w14:paraId="2626104C" w14:textId="77777777" w:rsidR="004D1659" w:rsidRPr="00B06683" w:rsidRDefault="004D1659" w:rsidP="004D1659">
      <w:pPr>
        <w:autoSpaceDE w:val="0"/>
        <w:autoSpaceDN w:val="0"/>
        <w:adjustRightInd w:val="0"/>
        <w:rPr>
          <w:rFonts w:cs="Calibri"/>
          <w:b/>
          <w:i/>
          <w:sz w:val="24"/>
        </w:rPr>
      </w:pPr>
      <w:r w:rsidRPr="00B06683">
        <w:rPr>
          <w:rFonts w:cs="Calibri"/>
          <w:b/>
          <w:i/>
          <w:sz w:val="24"/>
        </w:rPr>
        <w:t>In-Class Recording</w:t>
      </w:r>
    </w:p>
    <w:p w14:paraId="1D4BF7DF" w14:textId="77777777" w:rsidR="004D1659" w:rsidRPr="00B06683" w:rsidRDefault="004D1659" w:rsidP="004D1659">
      <w:pPr>
        <w:autoSpaceDE w:val="0"/>
        <w:autoSpaceDN w:val="0"/>
        <w:adjustRightInd w:val="0"/>
        <w:rPr>
          <w:rFonts w:cs="Calibri"/>
          <w:b/>
          <w:iCs/>
          <w:sz w:val="24"/>
        </w:rPr>
      </w:pPr>
      <w:r w:rsidRPr="00B06683">
        <w:rPr>
          <w:color w:val="000000"/>
          <w:sz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670EBB3" w14:textId="77777777" w:rsidR="004D1659" w:rsidRPr="00B06683" w:rsidRDefault="004D1659" w:rsidP="004D1659">
      <w:pPr>
        <w:pStyle w:val="NormalWeb"/>
        <w:rPr>
          <w:rFonts w:ascii="Cambria" w:hAnsi="Cambria"/>
          <w:color w:val="000000"/>
        </w:rPr>
      </w:pPr>
      <w:r w:rsidRPr="00B06683">
        <w:rPr>
          <w:rFonts w:ascii="Cambria" w:hAnsi="Cambria"/>
          <w:color w:val="000000"/>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350EE2A8" w14:textId="77777777" w:rsidR="004D1659" w:rsidRDefault="004D1659" w:rsidP="004D1659">
      <w:pPr>
        <w:pStyle w:val="NormalWeb"/>
        <w:rPr>
          <w:rFonts w:ascii="Cambria" w:hAnsi="Cambria"/>
          <w:color w:val="000000"/>
        </w:rPr>
      </w:pPr>
      <w:r w:rsidRPr="00B06683">
        <w:rPr>
          <w:rFonts w:ascii="Cambria" w:hAnsi="Cambria"/>
          <w:color w:val="000000"/>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B06683">
        <w:rPr>
          <w:rFonts w:ascii="Cambria" w:hAnsi="Cambria"/>
          <w:color w:val="000000"/>
        </w:rPr>
        <w:t>third party</w:t>
      </w:r>
      <w:proofErr w:type="gramEnd"/>
      <w:r w:rsidRPr="00B06683">
        <w:rPr>
          <w:rFonts w:ascii="Cambria" w:hAnsi="Cambria"/>
          <w:color w:val="000000"/>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03DB6F7C" w14:textId="77777777" w:rsidR="00C05B17" w:rsidRPr="00363A35" w:rsidRDefault="00C05B17" w:rsidP="00C05B17">
      <w:pPr>
        <w:autoSpaceDE w:val="0"/>
        <w:autoSpaceDN w:val="0"/>
        <w:adjustRightInd w:val="0"/>
        <w:rPr>
          <w:rFonts w:cs="Calibri"/>
          <w:b/>
          <w:i/>
          <w:sz w:val="24"/>
        </w:rPr>
      </w:pPr>
      <w:r w:rsidRPr="00363A35">
        <w:rPr>
          <w:rFonts w:cs="Calibri"/>
          <w:b/>
          <w:i/>
          <w:sz w:val="24"/>
        </w:rPr>
        <w:t xml:space="preserve">University Honesty Policy </w:t>
      </w:r>
    </w:p>
    <w:p w14:paraId="1450886B" w14:textId="77777777" w:rsidR="00C05B17" w:rsidRDefault="00C05B17" w:rsidP="00C05B17">
      <w:pPr>
        <w:jc w:val="both"/>
        <w:rPr>
          <w:color w:val="000000"/>
          <w:sz w:val="24"/>
        </w:rPr>
      </w:pPr>
      <w:r w:rsidRPr="00363A35">
        <w:rPr>
          <w:color w:val="000000"/>
          <w:sz w:val="24"/>
        </w:rPr>
        <w:lastRenderedPageBreak/>
        <w:t>UF students are bound by The Honor Pledge</w:t>
      </w:r>
      <w:r>
        <w:rPr>
          <w:color w:val="000000"/>
          <w:sz w:val="24"/>
        </w:rPr>
        <w:t>,</w:t>
      </w:r>
      <w:r w:rsidRPr="00363A35">
        <w:rPr>
          <w:color w:val="000000"/>
          <w:sz w:val="24"/>
        </w:rPr>
        <w:t xml:space="preserv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24" w:history="1">
        <w:r w:rsidRPr="00363A35">
          <w:rPr>
            <w:rStyle w:val="Hyperlink"/>
            <w:sz w:val="24"/>
          </w:rPr>
          <w:t>https://sccr.dso.ufl.edu/policies/student-honor-code-student-conduct-code/</w:t>
        </w:r>
      </w:hyperlink>
      <w:r w:rsidRPr="00363A35">
        <w:rPr>
          <w:color w:val="000000"/>
          <w:sz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708E3654" w14:textId="77777777" w:rsidR="00C05B17" w:rsidRPr="00363A35" w:rsidRDefault="00C05B17" w:rsidP="00C05B17">
      <w:pPr>
        <w:jc w:val="both"/>
        <w:rPr>
          <w:color w:val="000000"/>
          <w:sz w:val="24"/>
        </w:rPr>
      </w:pPr>
    </w:p>
    <w:p w14:paraId="1AC71CF8" w14:textId="77777777" w:rsidR="00C05B17" w:rsidRPr="00363A35" w:rsidRDefault="00C05B17" w:rsidP="00C05B17">
      <w:pPr>
        <w:jc w:val="both"/>
        <w:rPr>
          <w:b/>
          <w:i/>
          <w:color w:val="000000"/>
          <w:sz w:val="24"/>
        </w:rPr>
      </w:pPr>
      <w:r w:rsidRPr="00363A35">
        <w:rPr>
          <w:b/>
          <w:i/>
          <w:color w:val="000000"/>
          <w:sz w:val="24"/>
        </w:rPr>
        <w:t>Commitment to a Safe</w:t>
      </w:r>
      <w:r>
        <w:rPr>
          <w:b/>
          <w:i/>
          <w:color w:val="000000"/>
          <w:sz w:val="24"/>
        </w:rPr>
        <w:t xml:space="preserve">, </w:t>
      </w:r>
      <w:r w:rsidRPr="00363A35">
        <w:rPr>
          <w:b/>
          <w:i/>
          <w:color w:val="000000"/>
          <w:sz w:val="24"/>
        </w:rPr>
        <w:t xml:space="preserve">Inclusive </w:t>
      </w:r>
      <w:r>
        <w:rPr>
          <w:b/>
          <w:i/>
          <w:color w:val="000000"/>
          <w:sz w:val="24"/>
        </w:rPr>
        <w:t xml:space="preserve">and Anti-racist </w:t>
      </w:r>
      <w:r w:rsidRPr="00363A35">
        <w:rPr>
          <w:b/>
          <w:i/>
          <w:color w:val="000000"/>
          <w:sz w:val="24"/>
        </w:rPr>
        <w:t>Learning Environment</w:t>
      </w:r>
    </w:p>
    <w:p w14:paraId="63AF11A9" w14:textId="77777777" w:rsidR="00C05B17" w:rsidRPr="00363A35" w:rsidRDefault="00C05B17" w:rsidP="00C05B17">
      <w:pPr>
        <w:jc w:val="both"/>
        <w:rPr>
          <w:color w:val="000000"/>
          <w:sz w:val="24"/>
        </w:rPr>
      </w:pPr>
      <w:r>
        <w:rPr>
          <w:color w:val="000000"/>
          <w:sz w:val="24"/>
        </w:rPr>
        <w:t>I, personally, strive for an anti-racist, inclusive, and supportive classroom that welcomes every student.</w:t>
      </w:r>
      <w:r w:rsidRPr="000462E5">
        <w:rPr>
          <w:color w:val="000000"/>
          <w:sz w:val="24"/>
        </w:rPr>
        <w:t xml:space="preserve"> </w:t>
      </w:r>
      <w:r w:rsidRPr="00363A35">
        <w:rPr>
          <w:color w:val="000000"/>
          <w:sz w:val="24"/>
        </w:rPr>
        <w:t>The Herbert Wertheim College of Engineering values broad diversity within our community and is committed to individual and group empowerment, inclusion, and the elimination of discrimination. It is</w:t>
      </w:r>
      <w:r>
        <w:rPr>
          <w:color w:val="000000"/>
          <w:sz w:val="24"/>
        </w:rPr>
        <w:t>, therefore,</w:t>
      </w:r>
      <w:r w:rsidRPr="00363A35">
        <w:rPr>
          <w:color w:val="000000"/>
          <w:sz w:val="24"/>
        </w:rPr>
        <w:t xml:space="preserve"> expected that every person in this class will treat one another with dignity and respect regardless of </w:t>
      </w:r>
      <w:r>
        <w:rPr>
          <w:color w:val="000000"/>
          <w:sz w:val="24"/>
        </w:rPr>
        <w:t xml:space="preserve">race, ethnicity, religion, </w:t>
      </w:r>
      <w:r w:rsidRPr="00363A35">
        <w:rPr>
          <w:color w:val="000000"/>
          <w:sz w:val="24"/>
        </w:rPr>
        <w:t>gender, sexuality, disability, age, socioeconomic status, and culture.</w:t>
      </w:r>
      <w:r>
        <w:rPr>
          <w:color w:val="000000"/>
          <w:sz w:val="24"/>
        </w:rPr>
        <w:t xml:space="preserve"> </w:t>
      </w:r>
    </w:p>
    <w:p w14:paraId="4E4569BE" w14:textId="77777777" w:rsidR="00C05B17" w:rsidRPr="00363A35" w:rsidRDefault="00C05B17" w:rsidP="00C05B17">
      <w:pPr>
        <w:jc w:val="both"/>
        <w:rPr>
          <w:color w:val="000000"/>
          <w:sz w:val="24"/>
        </w:rPr>
      </w:pPr>
      <w:r w:rsidRPr="00363A35">
        <w:rPr>
          <w:color w:val="000000"/>
          <w:sz w:val="24"/>
        </w:rPr>
        <w:t>If you feel like your performance in class is being impacted by discrimination or harassment of any kind</w:t>
      </w:r>
      <w:r>
        <w:rPr>
          <w:color w:val="000000"/>
          <w:sz w:val="24"/>
        </w:rPr>
        <w:t xml:space="preserve"> (implicit or explicit)</w:t>
      </w:r>
      <w:r w:rsidRPr="00363A35">
        <w:rPr>
          <w:color w:val="000000"/>
          <w:sz w:val="24"/>
        </w:rPr>
        <w:t>, please contact your instructor</w:t>
      </w:r>
      <w:r>
        <w:rPr>
          <w:color w:val="000000"/>
          <w:sz w:val="24"/>
        </w:rPr>
        <w:t xml:space="preserve"> (</w:t>
      </w:r>
      <w:hyperlink r:id="rId25" w:history="1">
        <w:r w:rsidRPr="00266666">
          <w:rPr>
            <w:rStyle w:val="Hyperlink"/>
            <w:sz w:val="24"/>
          </w:rPr>
          <w:t>mmansy@bme.ufl.edu</w:t>
        </w:r>
      </w:hyperlink>
      <w:r>
        <w:rPr>
          <w:color w:val="000000"/>
          <w:sz w:val="24"/>
        </w:rPr>
        <w:t xml:space="preserve"> )</w:t>
      </w:r>
      <w:r w:rsidRPr="00363A35">
        <w:rPr>
          <w:color w:val="000000"/>
          <w:sz w:val="24"/>
        </w:rPr>
        <w:t xml:space="preserve"> or any of the following:</w:t>
      </w:r>
    </w:p>
    <w:p w14:paraId="57F686B2" w14:textId="77777777" w:rsidR="00C05B17" w:rsidRPr="00363A35" w:rsidRDefault="00C05B17" w:rsidP="00C05B17">
      <w:pPr>
        <w:ind w:left="-450" w:firstLine="450"/>
        <w:jc w:val="both"/>
        <w:rPr>
          <w:color w:val="000000"/>
          <w:sz w:val="24"/>
        </w:rPr>
      </w:pPr>
      <w:r w:rsidRPr="00363A35">
        <w:rPr>
          <w:color w:val="000000"/>
          <w:sz w:val="24"/>
        </w:rPr>
        <w:t>• Your academic advisor or Graduate Program Coordinator</w:t>
      </w:r>
    </w:p>
    <w:p w14:paraId="279A515A" w14:textId="77777777" w:rsidR="00C05B17" w:rsidRPr="00363A35" w:rsidRDefault="00C05B17" w:rsidP="00C05B17">
      <w:pPr>
        <w:jc w:val="both"/>
        <w:rPr>
          <w:color w:val="000000"/>
          <w:sz w:val="24"/>
        </w:rPr>
      </w:pPr>
      <w:r w:rsidRPr="00363A35">
        <w:rPr>
          <w:color w:val="000000"/>
          <w:sz w:val="24"/>
        </w:rPr>
        <w:t xml:space="preserve">• Robin Bielling, Director of Human Resources, 352-392-0903, </w:t>
      </w:r>
      <w:hyperlink r:id="rId26" w:history="1">
        <w:r w:rsidRPr="00363A35">
          <w:rPr>
            <w:rStyle w:val="Hyperlink"/>
            <w:sz w:val="24"/>
          </w:rPr>
          <w:t>rbielling@eng.ufl.edu</w:t>
        </w:r>
      </w:hyperlink>
    </w:p>
    <w:p w14:paraId="662FB8BE" w14:textId="77777777" w:rsidR="00C05B17" w:rsidRPr="00363A35" w:rsidRDefault="00C05B17" w:rsidP="00C05B17">
      <w:pPr>
        <w:jc w:val="both"/>
        <w:rPr>
          <w:color w:val="000000"/>
          <w:sz w:val="24"/>
        </w:rPr>
      </w:pPr>
      <w:r w:rsidRPr="00363A35">
        <w:rPr>
          <w:color w:val="000000"/>
          <w:sz w:val="24"/>
        </w:rPr>
        <w:t xml:space="preserve">• Curtis Taylor, Associate Dean of Student Affairs, 352-392-2177, </w:t>
      </w:r>
      <w:hyperlink r:id="rId27" w:history="1">
        <w:r w:rsidRPr="00363A35">
          <w:rPr>
            <w:rStyle w:val="Hyperlink"/>
            <w:sz w:val="24"/>
          </w:rPr>
          <w:t>taylor@eng.ufl.edu</w:t>
        </w:r>
      </w:hyperlink>
    </w:p>
    <w:p w14:paraId="4FCF4310" w14:textId="77777777" w:rsidR="00C05B17" w:rsidRDefault="00C05B17" w:rsidP="00C05B17">
      <w:pPr>
        <w:jc w:val="both"/>
        <w:rPr>
          <w:rStyle w:val="Hyperlink"/>
          <w:sz w:val="24"/>
        </w:rPr>
      </w:pPr>
      <w:r w:rsidRPr="00363A35">
        <w:rPr>
          <w:color w:val="000000"/>
          <w:sz w:val="24"/>
        </w:rPr>
        <w:t xml:space="preserve">• Toshikazu Nishida, Associate Dean of Academic Affairs, 352-392-0943, </w:t>
      </w:r>
      <w:hyperlink r:id="rId28" w:history="1">
        <w:r w:rsidRPr="00363A35">
          <w:rPr>
            <w:rStyle w:val="Hyperlink"/>
            <w:sz w:val="24"/>
          </w:rPr>
          <w:t>nishida@eng.ufl.edu</w:t>
        </w:r>
      </w:hyperlink>
    </w:p>
    <w:p w14:paraId="5D4CA82F" w14:textId="77777777" w:rsidR="00C05B17" w:rsidRDefault="00C05B17" w:rsidP="00C05B17">
      <w:pPr>
        <w:jc w:val="both"/>
        <w:rPr>
          <w:rStyle w:val="Hyperlink"/>
          <w:color w:val="000000" w:themeColor="text1"/>
          <w:sz w:val="24"/>
        </w:rPr>
      </w:pPr>
    </w:p>
    <w:p w14:paraId="60DCF813" w14:textId="77777777" w:rsidR="00C05B17" w:rsidRDefault="00C05B17" w:rsidP="00C05B17">
      <w:pPr>
        <w:jc w:val="both"/>
        <w:rPr>
          <w:rFonts w:ascii="AppleSystemUIFont" w:hAnsi="AppleSystemUIFont" w:cs="AppleSystemUIFont"/>
          <w:sz w:val="24"/>
        </w:rPr>
      </w:pPr>
      <w:r>
        <w:rPr>
          <w:rStyle w:val="Hyperlink"/>
          <w:color w:val="000000" w:themeColor="text1"/>
          <w:sz w:val="24"/>
        </w:rPr>
        <w:t xml:space="preserve">Furthermore, you are allowed to change your “Display Name” on Canvas to match your personal preference. To update your display name, you must go to one.uf.edu. Click the dropdown arrow next to your profile icon in the top right corner then click Directory profile. There you can edit your Display name. It may take a business day for the update to reflect in Canvas. </w:t>
      </w:r>
    </w:p>
    <w:p w14:paraId="1825EB6A" w14:textId="77777777" w:rsidR="00C05B17" w:rsidRPr="00363A35" w:rsidRDefault="00C05B17" w:rsidP="00C05B17">
      <w:pPr>
        <w:jc w:val="both"/>
        <w:rPr>
          <w:color w:val="000000"/>
          <w:sz w:val="24"/>
        </w:rPr>
      </w:pPr>
    </w:p>
    <w:p w14:paraId="01C4F450" w14:textId="77777777" w:rsidR="00C05B17" w:rsidRPr="00363A35" w:rsidRDefault="00C05B17" w:rsidP="00C05B17">
      <w:pPr>
        <w:pStyle w:val="PlainText"/>
        <w:jc w:val="both"/>
        <w:rPr>
          <w:rFonts w:ascii="Cambria" w:hAnsi="Cambria"/>
          <w:b/>
          <w:i/>
          <w:sz w:val="24"/>
          <w:szCs w:val="24"/>
        </w:rPr>
      </w:pPr>
      <w:r w:rsidRPr="00363A35">
        <w:rPr>
          <w:rFonts w:ascii="Cambria" w:hAnsi="Cambria"/>
          <w:b/>
          <w:i/>
          <w:sz w:val="24"/>
          <w:szCs w:val="24"/>
        </w:rPr>
        <w:t>Software Use</w:t>
      </w:r>
    </w:p>
    <w:p w14:paraId="7BDD5A61" w14:textId="77777777" w:rsidR="00C05B17" w:rsidRPr="00363A35" w:rsidRDefault="00C05B17" w:rsidP="00C05B17">
      <w:pPr>
        <w:pStyle w:val="PlainText"/>
        <w:jc w:val="both"/>
        <w:rPr>
          <w:rFonts w:ascii="Cambria" w:hAnsi="Cambria"/>
          <w:sz w:val="24"/>
          <w:szCs w:val="24"/>
        </w:rPr>
      </w:pPr>
      <w:r w:rsidRPr="00363A35">
        <w:rPr>
          <w:rFonts w:ascii="Cambria" w:hAnsi="Cambria"/>
          <w:sz w:val="24"/>
          <w:szCs w:val="24"/>
        </w:rPr>
        <w:t xml:space="preserve">All faculty, staff, and students </w:t>
      </w:r>
      <w:proofErr w:type="gramStart"/>
      <w:r w:rsidRPr="00363A35">
        <w:rPr>
          <w:rFonts w:ascii="Cambria" w:hAnsi="Cambria"/>
          <w:sz w:val="24"/>
          <w:szCs w:val="24"/>
        </w:rPr>
        <w:t>of</w:t>
      </w:r>
      <w:proofErr w:type="gramEnd"/>
      <w:r w:rsidRPr="00363A35">
        <w:rPr>
          <w:rFonts w:ascii="Cambria" w:hAnsi="Cambria"/>
          <w:sz w:val="24"/>
          <w:szCs w:val="24"/>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363A35">
        <w:rPr>
          <w:rFonts w:ascii="Cambria" w:hAnsi="Cambria"/>
          <w:sz w:val="24"/>
          <w:szCs w:val="24"/>
        </w:rPr>
        <w:t>University</w:t>
      </w:r>
      <w:proofErr w:type="gramEnd"/>
      <w:r w:rsidRPr="00363A35">
        <w:rPr>
          <w:rFonts w:ascii="Cambria" w:hAnsi="Cambria"/>
          <w:sz w:val="24"/>
          <w:szCs w:val="24"/>
        </w:rPr>
        <w:t xml:space="preserve"> policies and rules, disciplinary action will be taken as appropriate.  We, the members of the University of Florida community, pledge to uphold ourselves and our peers to the highest standards of honesty and integrity.</w:t>
      </w:r>
    </w:p>
    <w:p w14:paraId="75E139B7" w14:textId="77777777" w:rsidR="00C05B17" w:rsidRPr="00363A35" w:rsidRDefault="00C05B17" w:rsidP="00C05B17">
      <w:pPr>
        <w:pStyle w:val="PlainText"/>
        <w:jc w:val="both"/>
        <w:rPr>
          <w:rFonts w:ascii="Cambria" w:hAnsi="Cambria"/>
          <w:sz w:val="24"/>
          <w:szCs w:val="24"/>
        </w:rPr>
      </w:pPr>
    </w:p>
    <w:p w14:paraId="5C7029C6" w14:textId="77777777" w:rsidR="00C05B17" w:rsidRPr="00363A35" w:rsidRDefault="00C05B17" w:rsidP="00C05B17">
      <w:pPr>
        <w:pStyle w:val="PlainText"/>
        <w:jc w:val="both"/>
        <w:rPr>
          <w:rFonts w:ascii="Cambria" w:hAnsi="Cambria"/>
          <w:b/>
          <w:i/>
          <w:sz w:val="24"/>
          <w:szCs w:val="24"/>
        </w:rPr>
      </w:pPr>
      <w:r w:rsidRPr="00363A35">
        <w:rPr>
          <w:rFonts w:ascii="Cambria" w:hAnsi="Cambria"/>
          <w:b/>
          <w:i/>
          <w:sz w:val="24"/>
          <w:szCs w:val="24"/>
        </w:rPr>
        <w:t>Student Privacy</w:t>
      </w:r>
    </w:p>
    <w:p w14:paraId="55FF7A5A" w14:textId="77777777" w:rsidR="00C05B17" w:rsidRPr="00D247A4" w:rsidRDefault="00C05B17" w:rsidP="00C05B17">
      <w:pPr>
        <w:pStyle w:val="PlainText"/>
        <w:jc w:val="both"/>
        <w:rPr>
          <w:rStyle w:val="Hyperlink"/>
          <w:rFonts w:ascii="Cambria" w:hAnsi="Cambria"/>
          <w:color w:val="000000" w:themeColor="text1"/>
          <w:sz w:val="24"/>
          <w:szCs w:val="24"/>
        </w:rPr>
      </w:pPr>
      <w:r w:rsidRPr="00363A35">
        <w:rPr>
          <w:rFonts w:ascii="Cambria" w:hAnsi="Cambria"/>
          <w:sz w:val="24"/>
          <w:szCs w:val="24"/>
        </w:rPr>
        <w:t xml:space="preserve">There are federal laws protecting your privacy with regards to grades earned in courses and on individual assignments. For more information, please see:  </w:t>
      </w:r>
      <w:hyperlink r:id="rId29" w:history="1">
        <w:r w:rsidRPr="00363A35">
          <w:rPr>
            <w:rStyle w:val="Hyperlink"/>
            <w:rFonts w:ascii="Cambria" w:hAnsi="Cambria"/>
            <w:sz w:val="24"/>
            <w:szCs w:val="24"/>
          </w:rPr>
          <w:t>https://registrar.ufl.edu/ferpa.html</w:t>
        </w:r>
      </w:hyperlink>
    </w:p>
    <w:p w14:paraId="4505BE57" w14:textId="77777777" w:rsidR="00C05B17" w:rsidRDefault="00C05B17" w:rsidP="00C05B17">
      <w:pPr>
        <w:pStyle w:val="PlainText"/>
        <w:jc w:val="both"/>
        <w:rPr>
          <w:rStyle w:val="Hyperlink"/>
          <w:rFonts w:ascii="Cambria" w:hAnsi="Cambria"/>
          <w:b/>
          <w:i/>
          <w:sz w:val="24"/>
          <w:szCs w:val="24"/>
        </w:rPr>
      </w:pPr>
    </w:p>
    <w:p w14:paraId="498B62ED" w14:textId="77777777" w:rsidR="004D1659" w:rsidRPr="008601B7" w:rsidRDefault="004D1659" w:rsidP="004D1659">
      <w:pPr>
        <w:pStyle w:val="PlainText"/>
        <w:rPr>
          <w:rStyle w:val="Hyperlink"/>
          <w:rFonts w:ascii="Cambria" w:hAnsi="Cambria"/>
          <w:b/>
          <w:i/>
          <w:color w:val="000000" w:themeColor="text1"/>
          <w:sz w:val="24"/>
          <w:szCs w:val="24"/>
        </w:rPr>
      </w:pPr>
      <w:bookmarkStart w:id="1" w:name="HandR"/>
      <w:r w:rsidRPr="008601B7">
        <w:rPr>
          <w:rStyle w:val="Hyperlink"/>
          <w:rFonts w:ascii="Cambria" w:hAnsi="Cambria"/>
          <w:b/>
          <w:i/>
          <w:color w:val="000000" w:themeColor="text1"/>
          <w:sz w:val="24"/>
          <w:szCs w:val="24"/>
        </w:rPr>
        <w:lastRenderedPageBreak/>
        <w:t>Health and Rest:</w:t>
      </w:r>
    </w:p>
    <w:bookmarkEnd w:id="1"/>
    <w:p w14:paraId="035F07FA" w14:textId="77777777" w:rsidR="004D1659" w:rsidRPr="008601B7" w:rsidRDefault="004D1659" w:rsidP="004D1659">
      <w:pPr>
        <w:pStyle w:val="PlainText"/>
        <w:rPr>
          <w:rStyle w:val="Hyperlink"/>
          <w:rFonts w:ascii="Cambria" w:hAnsi="Cambria"/>
          <w:iCs/>
          <w:color w:val="000000" w:themeColor="text1"/>
          <w:sz w:val="24"/>
          <w:szCs w:val="24"/>
        </w:rPr>
      </w:pPr>
      <w:r w:rsidRPr="008601B7">
        <w:rPr>
          <w:rStyle w:val="Hyperlink"/>
          <w:rFonts w:ascii="Cambria" w:hAnsi="Cambria"/>
          <w:iCs/>
          <w:color w:val="000000" w:themeColor="text1"/>
          <w:sz w:val="24"/>
          <w:szCs w:val="24"/>
        </w:rPr>
        <w:t xml:space="preserve">Your academic success relies on your </w:t>
      </w:r>
      <w:r>
        <w:rPr>
          <w:rStyle w:val="Hyperlink"/>
          <w:rFonts w:ascii="Cambria" w:hAnsi="Cambria"/>
          <w:iCs/>
          <w:color w:val="000000" w:themeColor="text1"/>
          <w:sz w:val="24"/>
          <w:szCs w:val="24"/>
        </w:rPr>
        <w:t xml:space="preserve">combined </w:t>
      </w:r>
      <w:r w:rsidRPr="008601B7">
        <w:rPr>
          <w:rStyle w:val="Hyperlink"/>
          <w:rFonts w:ascii="Cambria" w:hAnsi="Cambria"/>
          <w:iCs/>
          <w:color w:val="000000" w:themeColor="text1"/>
          <w:sz w:val="24"/>
          <w:szCs w:val="24"/>
        </w:rPr>
        <w:t xml:space="preserve">physical, mental, and emotional health. Take care of your health by dedicating at least (bare minimum) 1 hour per week to exercise and 6-8 hours per day to sleep. Please speak to the instructor if you feel drained or exhausted or reach out to the many resources available on campus (see </w:t>
      </w:r>
      <w:hyperlink w:anchor="_HandW" w:history="1">
        <w:r>
          <w:rPr>
            <w:rStyle w:val="Hyperlink"/>
            <w:rFonts w:ascii="Cambria" w:hAnsi="Cambria"/>
            <w:iCs/>
            <w:color w:val="000000" w:themeColor="text1"/>
            <w:sz w:val="24"/>
            <w:szCs w:val="24"/>
          </w:rPr>
          <w:t>Resources section</w:t>
        </w:r>
      </w:hyperlink>
      <w:r w:rsidRPr="008601B7">
        <w:rPr>
          <w:rStyle w:val="Hyperlink"/>
          <w:rFonts w:ascii="Cambria" w:hAnsi="Cambria"/>
          <w:iCs/>
          <w:color w:val="000000" w:themeColor="text1"/>
          <w:sz w:val="24"/>
          <w:szCs w:val="24"/>
        </w:rPr>
        <w:t>).</w:t>
      </w:r>
    </w:p>
    <w:p w14:paraId="2F9EB948" w14:textId="77777777" w:rsidR="00C05B17" w:rsidRPr="008601B7" w:rsidRDefault="00C05B17" w:rsidP="00C05B17">
      <w:pPr>
        <w:jc w:val="both"/>
        <w:rPr>
          <w:rStyle w:val="Strong"/>
          <w:i/>
          <w:color w:val="000000" w:themeColor="text1"/>
          <w:sz w:val="24"/>
        </w:rPr>
      </w:pPr>
    </w:p>
    <w:p w14:paraId="7736D5FF" w14:textId="77777777" w:rsidR="00C05B17" w:rsidRDefault="00C05B17" w:rsidP="00C05B17">
      <w:pPr>
        <w:jc w:val="both"/>
        <w:rPr>
          <w:rStyle w:val="Emphasis"/>
          <w:i w:val="0"/>
          <w:color w:val="000000" w:themeColor="text1"/>
          <w:sz w:val="24"/>
        </w:rPr>
      </w:pPr>
      <w:r w:rsidRPr="008601B7">
        <w:rPr>
          <w:rStyle w:val="Strong"/>
          <w:i/>
          <w:color w:val="000000" w:themeColor="text1"/>
          <w:sz w:val="24"/>
        </w:rPr>
        <w:t>UF Student Success</w:t>
      </w:r>
      <w:r w:rsidRPr="008601B7">
        <w:rPr>
          <w:rStyle w:val="Emphasis"/>
          <w:color w:val="000000" w:themeColor="text1"/>
          <w:sz w:val="24"/>
        </w:rPr>
        <w:t xml:space="preserve">: </w:t>
      </w:r>
    </w:p>
    <w:p w14:paraId="0DBC857C" w14:textId="77777777" w:rsidR="00C05B17" w:rsidRPr="00013F7D" w:rsidRDefault="00C05B17" w:rsidP="00C05B17">
      <w:pPr>
        <w:jc w:val="both"/>
        <w:rPr>
          <w:rStyle w:val="Hyperlink"/>
          <w:i/>
          <w:iCs/>
          <w:color w:val="000000" w:themeColor="text1"/>
          <w:sz w:val="24"/>
        </w:rPr>
      </w:pPr>
      <w:r w:rsidRPr="00013F7D">
        <w:rPr>
          <w:rStyle w:val="Emphasis"/>
          <w:color w:val="000000" w:themeColor="text1"/>
          <w:sz w:val="24"/>
        </w:rPr>
        <w:t>For improving study skills to connecting with a peer tutor, peer mentor, success coach, academic advisor, and wellness resources, go to</w:t>
      </w:r>
      <w:r w:rsidRPr="00013F7D">
        <w:rPr>
          <w:rStyle w:val="apple-converted-space"/>
          <w:i/>
          <w:iCs/>
          <w:color w:val="000000" w:themeColor="text1"/>
          <w:sz w:val="24"/>
        </w:rPr>
        <w:t> </w:t>
      </w:r>
      <w:hyperlink r:id="rId30" w:history="1">
        <w:r w:rsidRPr="00013F7D">
          <w:rPr>
            <w:rStyle w:val="Hyperlink"/>
            <w:i/>
            <w:iCs/>
            <w:color w:val="000000" w:themeColor="text1"/>
            <w:sz w:val="24"/>
          </w:rPr>
          <w:t>http://studentsuccess.ufl.edu</w:t>
        </w:r>
      </w:hyperlink>
    </w:p>
    <w:p w14:paraId="7468FBD1" w14:textId="77777777" w:rsidR="004D1659" w:rsidRPr="00591123" w:rsidRDefault="004D1659" w:rsidP="004D1659">
      <w:pPr>
        <w:rPr>
          <w:b/>
          <w:i/>
          <w:sz w:val="24"/>
        </w:rPr>
      </w:pPr>
      <w:r w:rsidRPr="00363A35">
        <w:rPr>
          <w:b/>
          <w:i/>
          <w:sz w:val="24"/>
        </w:rPr>
        <w:t xml:space="preserve">Campus Resources: </w:t>
      </w:r>
    </w:p>
    <w:p w14:paraId="7A917B21" w14:textId="77777777" w:rsidR="004D1659" w:rsidRPr="00363A35" w:rsidRDefault="004D1659" w:rsidP="004D1659">
      <w:pPr>
        <w:pStyle w:val="Default"/>
        <w:rPr>
          <w:rFonts w:ascii="Cambria" w:hAnsi="Cambria"/>
          <w:i/>
          <w:u w:val="single"/>
        </w:rPr>
      </w:pPr>
      <w:r w:rsidRPr="00363A35">
        <w:rPr>
          <w:rFonts w:ascii="Cambria" w:hAnsi="Cambria"/>
          <w:i/>
          <w:u w:val="single"/>
        </w:rPr>
        <w:t xml:space="preserve">Health and Wellness </w:t>
      </w:r>
    </w:p>
    <w:p w14:paraId="3A2DAB15"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sz w:val="22"/>
        </w:rPr>
        <w:t xml:space="preserve">U Matter, We Care: </w:t>
      </w:r>
    </w:p>
    <w:p w14:paraId="0509157B"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31" w:history="1">
        <w:r w:rsidRPr="00F90CF3">
          <w:rPr>
            <w:rStyle w:val="Hyperlink"/>
            <w:rFonts w:ascii="Cambria" w:hAnsi="Cambria"/>
            <w:color w:val="FF0000"/>
            <w:sz w:val="22"/>
          </w:rPr>
          <w:t>umatter@ufl.edu</w:t>
        </w:r>
      </w:hyperlink>
      <w:r w:rsidRPr="00F90CF3">
        <w:rPr>
          <w:rFonts w:ascii="Cambria" w:hAnsi="Cambria"/>
          <w:sz w:val="22"/>
        </w:rPr>
        <w:t xml:space="preserve"> so that the U Matter, We Care Team can reach out to the student in distress.  A nighttime and weekend crisis counselor </w:t>
      </w:r>
      <w:proofErr w:type="gramStart"/>
      <w:r w:rsidRPr="00F90CF3">
        <w:rPr>
          <w:rFonts w:ascii="Cambria" w:hAnsi="Cambria"/>
          <w:sz w:val="22"/>
        </w:rPr>
        <w:t>is</w:t>
      </w:r>
      <w:proofErr w:type="gramEnd"/>
      <w:r w:rsidRPr="00F90CF3">
        <w:rPr>
          <w:rFonts w:ascii="Cambria" w:hAnsi="Cambria"/>
          <w:sz w:val="22"/>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4889C2C9"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68026E36"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b/>
          <w:sz w:val="22"/>
        </w:rPr>
        <w:t>Counseling and Wellness Center:</w:t>
      </w:r>
      <w:r w:rsidRPr="00F90CF3">
        <w:rPr>
          <w:rFonts w:ascii="Cambria" w:hAnsi="Cambria"/>
          <w:sz w:val="22"/>
        </w:rPr>
        <w:t xml:space="preserve"> </w:t>
      </w:r>
      <w:hyperlink r:id="rId32" w:history="1">
        <w:r w:rsidRPr="00F90CF3">
          <w:rPr>
            <w:rStyle w:val="Hyperlink"/>
            <w:rFonts w:ascii="Cambria" w:hAnsi="Cambria"/>
            <w:color w:val="FF0000"/>
            <w:sz w:val="22"/>
          </w:rPr>
          <w:t>http://www.counseling.ufl.edu/cwc</w:t>
        </w:r>
      </w:hyperlink>
      <w:r w:rsidRPr="00F90CF3">
        <w:rPr>
          <w:rFonts w:ascii="Cambria" w:hAnsi="Cambria"/>
          <w:color w:val="0000FF"/>
          <w:sz w:val="22"/>
        </w:rPr>
        <w:t xml:space="preserve">, </w:t>
      </w:r>
      <w:proofErr w:type="gramStart"/>
      <w:r w:rsidRPr="00F90CF3">
        <w:rPr>
          <w:rFonts w:ascii="Cambria" w:hAnsi="Cambria"/>
          <w:color w:val="auto"/>
          <w:sz w:val="22"/>
        </w:rPr>
        <w:t xml:space="preserve">and </w:t>
      </w:r>
      <w:r w:rsidRPr="00F90CF3">
        <w:rPr>
          <w:rFonts w:ascii="Cambria" w:hAnsi="Cambria"/>
          <w:sz w:val="22"/>
        </w:rPr>
        <w:t xml:space="preserve"> 392</w:t>
      </w:r>
      <w:proofErr w:type="gramEnd"/>
      <w:r w:rsidRPr="00F90CF3">
        <w:rPr>
          <w:rFonts w:ascii="Cambria" w:hAnsi="Cambria"/>
          <w:sz w:val="22"/>
        </w:rPr>
        <w:t xml:space="preserve">-1575; and the University Police Department: 392-1111 or 9-1-1 for emergencies. </w:t>
      </w:r>
    </w:p>
    <w:p w14:paraId="404AFB9D"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17A38264"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sz w:val="22"/>
        </w:rPr>
        <w:t>Sexual Discrimination, Harassment, Assault, or Violence</w:t>
      </w:r>
    </w:p>
    <w:p w14:paraId="76CDED53"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If you or a friend has been subjected to sexual discrimination, sexual harassment, sexual assault, or violence contact the </w:t>
      </w:r>
      <w:hyperlink r:id="rId33" w:history="1">
        <w:r w:rsidRPr="00F90CF3">
          <w:rPr>
            <w:rStyle w:val="Hyperlink"/>
            <w:rFonts w:ascii="Cambria" w:hAnsi="Cambria"/>
            <w:b/>
            <w:sz w:val="22"/>
          </w:rPr>
          <w:t>Office of Title IX Compliance</w:t>
        </w:r>
      </w:hyperlink>
      <w:r w:rsidRPr="00F90CF3">
        <w:rPr>
          <w:rFonts w:ascii="Cambria" w:hAnsi="Cambria"/>
          <w:sz w:val="22"/>
        </w:rPr>
        <w:t xml:space="preserve">, located at Yon Hall Room 427, 1908 Stadium Road, (352) 273-1094, </w:t>
      </w:r>
      <w:hyperlink r:id="rId34" w:history="1">
        <w:r w:rsidRPr="00F90CF3">
          <w:rPr>
            <w:rStyle w:val="Hyperlink"/>
            <w:rFonts w:ascii="Cambria" w:hAnsi="Cambria"/>
            <w:sz w:val="22"/>
          </w:rPr>
          <w:t>title-ix@ufl.edu</w:t>
        </w:r>
      </w:hyperlink>
    </w:p>
    <w:p w14:paraId="55166F6E"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58BDA68D"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b/>
          <w:sz w:val="22"/>
        </w:rPr>
      </w:pPr>
      <w:r w:rsidRPr="00F90CF3">
        <w:rPr>
          <w:rFonts w:ascii="Cambria" w:hAnsi="Cambria"/>
          <w:b/>
          <w:iCs/>
          <w:sz w:val="22"/>
        </w:rPr>
        <w:t xml:space="preserve">Sexual Assault Recovery Services (SARS) </w:t>
      </w:r>
    </w:p>
    <w:p w14:paraId="7EAB5605"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r w:rsidRPr="00F90CF3">
        <w:rPr>
          <w:rFonts w:ascii="Cambria" w:hAnsi="Cambria"/>
          <w:sz w:val="22"/>
        </w:rPr>
        <w:t xml:space="preserve">Student Health Care Center, 392-1161. </w:t>
      </w:r>
    </w:p>
    <w:p w14:paraId="0E10061D" w14:textId="77777777" w:rsidR="004D1659" w:rsidRPr="00F90CF3" w:rsidRDefault="004D1659" w:rsidP="004D1659">
      <w:pPr>
        <w:pStyle w:val="Default"/>
        <w:pBdr>
          <w:top w:val="single" w:sz="4" w:space="1" w:color="auto"/>
          <w:left w:val="single" w:sz="4" w:space="4" w:color="auto"/>
          <w:bottom w:val="single" w:sz="4" w:space="1" w:color="auto"/>
          <w:right w:val="single" w:sz="4" w:space="1" w:color="auto"/>
        </w:pBdr>
        <w:ind w:left="360"/>
        <w:rPr>
          <w:rFonts w:ascii="Cambria" w:hAnsi="Cambria"/>
          <w:sz w:val="22"/>
        </w:rPr>
      </w:pPr>
    </w:p>
    <w:p w14:paraId="17C74999" w14:textId="77777777" w:rsidR="004D1659" w:rsidRDefault="004D1659" w:rsidP="004D1659">
      <w:pPr>
        <w:pBdr>
          <w:top w:val="single" w:sz="4" w:space="1" w:color="auto"/>
          <w:left w:val="single" w:sz="4" w:space="4" w:color="auto"/>
          <w:bottom w:val="single" w:sz="4" w:space="1" w:color="auto"/>
          <w:right w:val="single" w:sz="4" w:space="1" w:color="auto"/>
        </w:pBdr>
        <w:ind w:left="360"/>
      </w:pPr>
      <w:r w:rsidRPr="00F90CF3">
        <w:rPr>
          <w:b/>
          <w:iCs/>
        </w:rPr>
        <w:t>University Police Department</w:t>
      </w:r>
      <w:r w:rsidRPr="00F90CF3">
        <w:rPr>
          <w:i/>
          <w:iCs/>
        </w:rPr>
        <w:t xml:space="preserve"> </w:t>
      </w:r>
      <w:r w:rsidRPr="00F90CF3">
        <w:rPr>
          <w:iCs/>
        </w:rPr>
        <w:t>at</w:t>
      </w:r>
      <w:r w:rsidRPr="00F90CF3">
        <w:rPr>
          <w:i/>
          <w:iCs/>
        </w:rPr>
        <w:t xml:space="preserve"> </w:t>
      </w:r>
      <w:r w:rsidRPr="00F90CF3">
        <w:t xml:space="preserve">392-1111 (or 9-1-1 for emergencies), or </w:t>
      </w:r>
      <w:hyperlink r:id="rId35" w:history="1">
        <w:r w:rsidRPr="00F90CF3">
          <w:rPr>
            <w:rStyle w:val="Hyperlink"/>
            <w:color w:val="FF0000"/>
          </w:rPr>
          <w:t>http://www.police.ufl.edu/</w:t>
        </w:r>
      </w:hyperlink>
      <w:r w:rsidRPr="00F90CF3">
        <w:rPr>
          <w:color w:val="FF0000"/>
          <w:u w:val="single"/>
        </w:rPr>
        <w:t>.</w:t>
      </w:r>
      <w:r w:rsidRPr="00F90CF3">
        <w:t xml:space="preserve"> </w:t>
      </w:r>
    </w:p>
    <w:p w14:paraId="535F3BDC" w14:textId="77777777" w:rsidR="004D1659" w:rsidRDefault="004D1659" w:rsidP="004D1659">
      <w:pPr>
        <w:pBdr>
          <w:top w:val="single" w:sz="4" w:space="1" w:color="auto"/>
          <w:left w:val="single" w:sz="4" w:space="4" w:color="auto"/>
          <w:bottom w:val="single" w:sz="4" w:space="1" w:color="auto"/>
          <w:right w:val="single" w:sz="4" w:space="4" w:color="auto"/>
        </w:pBdr>
        <w:ind w:left="360"/>
        <w:rPr>
          <w:b/>
          <w:szCs w:val="22"/>
        </w:rPr>
      </w:pPr>
      <w:r>
        <w:rPr>
          <w:b/>
          <w:szCs w:val="22"/>
        </w:rPr>
        <w:t>COVID-19</w:t>
      </w:r>
    </w:p>
    <w:p w14:paraId="0788597E" w14:textId="77777777" w:rsidR="004D1659" w:rsidRDefault="004D1659" w:rsidP="004D1659">
      <w:pPr>
        <w:pStyle w:val="ListParagraph"/>
        <w:numPr>
          <w:ilvl w:val="0"/>
          <w:numId w:val="11"/>
        </w:numPr>
        <w:pBdr>
          <w:top w:val="single" w:sz="4" w:space="1" w:color="auto"/>
          <w:left w:val="single" w:sz="4" w:space="4" w:color="auto"/>
          <w:bottom w:val="single" w:sz="4" w:space="1" w:color="auto"/>
          <w:right w:val="single" w:sz="4" w:space="4" w:color="auto"/>
        </w:pBdr>
        <w:rPr>
          <w:bCs/>
          <w:szCs w:val="22"/>
        </w:rPr>
      </w:pPr>
      <w:r>
        <w:rPr>
          <w:bCs/>
          <w:szCs w:val="22"/>
        </w:rPr>
        <w:t xml:space="preserve">You are expected to </w:t>
      </w:r>
      <w:proofErr w:type="gramStart"/>
      <w:r>
        <w:rPr>
          <w:bCs/>
          <w:szCs w:val="22"/>
        </w:rPr>
        <w:t>wear approved face coverings at all times</w:t>
      </w:r>
      <w:proofErr w:type="gramEnd"/>
      <w:r>
        <w:rPr>
          <w:bCs/>
          <w:szCs w:val="22"/>
        </w:rPr>
        <w:t xml:space="preserve"> during class and within buildings even if you are vaccinated. </w:t>
      </w:r>
    </w:p>
    <w:p w14:paraId="14DDDFD6" w14:textId="77777777" w:rsidR="004D1659" w:rsidRDefault="004D1659" w:rsidP="004D1659">
      <w:pPr>
        <w:pStyle w:val="ListParagraph"/>
        <w:numPr>
          <w:ilvl w:val="0"/>
          <w:numId w:val="11"/>
        </w:numPr>
        <w:pBdr>
          <w:top w:val="single" w:sz="4" w:space="1" w:color="auto"/>
          <w:left w:val="single" w:sz="4" w:space="4" w:color="auto"/>
          <w:bottom w:val="single" w:sz="4" w:space="1" w:color="auto"/>
          <w:right w:val="single" w:sz="4" w:space="4" w:color="auto"/>
        </w:pBdr>
        <w:rPr>
          <w:bCs/>
          <w:szCs w:val="22"/>
        </w:rPr>
      </w:pPr>
      <w:r>
        <w:rPr>
          <w:bCs/>
          <w:szCs w:val="22"/>
        </w:rPr>
        <w:t xml:space="preserve">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w:t>
      </w:r>
      <w:hyperlink r:id="rId36" w:tgtFrame="_blank" w:history="1">
        <w:r>
          <w:rPr>
            <w:rStyle w:val="Hyperlink"/>
            <w:rFonts w:ascii="Calibri" w:hAnsi="Calibri" w:cs="Calibri"/>
            <w:shd w:val="clear" w:color="auto" w:fill="FFFFFF"/>
          </w:rPr>
          <w:t>covid@shcc.ufl.edu</w:t>
        </w:r>
      </w:hyperlink>
      <w:r>
        <w:rPr>
          <w:bCs/>
          <w:szCs w:val="22"/>
        </w:rPr>
        <w:t xml:space="preserve">) to be evaluated for testing and to receive further instructions about returning to campus. </w:t>
      </w:r>
    </w:p>
    <w:p w14:paraId="1EE0DCE7" w14:textId="77777777" w:rsidR="004D1659" w:rsidRDefault="004D1659" w:rsidP="004D1659">
      <w:pPr>
        <w:pStyle w:val="ListParagraph"/>
        <w:numPr>
          <w:ilvl w:val="0"/>
          <w:numId w:val="11"/>
        </w:numPr>
        <w:pBdr>
          <w:top w:val="single" w:sz="4" w:space="1" w:color="auto"/>
          <w:left w:val="single" w:sz="4" w:space="4" w:color="auto"/>
          <w:bottom w:val="single" w:sz="4" w:space="1" w:color="auto"/>
          <w:right w:val="single" w:sz="4" w:space="4" w:color="auto"/>
        </w:pBdr>
        <w:rPr>
          <w:bCs/>
          <w:szCs w:val="22"/>
        </w:rPr>
      </w:pPr>
      <w:r>
        <w:rPr>
          <w:bCs/>
          <w:szCs w:val="22"/>
        </w:rPr>
        <w:t xml:space="preserve">If you are withheld from campus by the Department of Health through Screen, Test &amp; Protect, you are not permitted to use any on campus facilities. Students attempting to attend campus activities when withheld from campus will be referred to the Dean of Students Office. </w:t>
      </w:r>
    </w:p>
    <w:p w14:paraId="33873A53" w14:textId="77777777" w:rsidR="004D1659" w:rsidRDefault="004D1659" w:rsidP="004D1659">
      <w:pPr>
        <w:pStyle w:val="ListParagraph"/>
        <w:numPr>
          <w:ilvl w:val="0"/>
          <w:numId w:val="11"/>
        </w:numPr>
        <w:pBdr>
          <w:top w:val="single" w:sz="4" w:space="1" w:color="auto"/>
          <w:left w:val="single" w:sz="4" w:space="4" w:color="auto"/>
          <w:bottom w:val="single" w:sz="4" w:space="1" w:color="auto"/>
          <w:right w:val="single" w:sz="4" w:space="4" w:color="auto"/>
        </w:pBdr>
        <w:rPr>
          <w:bCs/>
          <w:szCs w:val="22"/>
        </w:rPr>
      </w:pPr>
      <w:r>
        <w:rPr>
          <w:bCs/>
          <w:szCs w:val="22"/>
        </w:rPr>
        <w:lastRenderedPageBreak/>
        <w:t xml:space="preserve">UF Health Screen, Test &amp; Protect offers guidance when you are sick, have been exposed to someone who has tested positive or have tested positive yourself. Visit the </w:t>
      </w:r>
      <w:hyperlink r:id="rId37" w:tgtFrame="_blank" w:tooltip="UF Health Screen, Test &amp; Protect website" w:history="1">
        <w:r>
          <w:rPr>
            <w:rStyle w:val="Hyperlink"/>
            <w:rFonts w:ascii="Calibri" w:hAnsi="Calibri" w:cs="Calibri"/>
            <w:shd w:val="clear" w:color="auto" w:fill="FFFFFF"/>
          </w:rPr>
          <w:t>UF Health Screen, Test &amp; Protect website</w:t>
        </w:r>
      </w:hyperlink>
      <w:r>
        <w:rPr>
          <w:rFonts w:ascii="Calibri" w:hAnsi="Calibri" w:cs="Calibri"/>
          <w:color w:val="000000"/>
          <w:shd w:val="clear" w:color="auto" w:fill="FFFFFF"/>
        </w:rPr>
        <w:t xml:space="preserve"> </w:t>
      </w:r>
      <w:r>
        <w:rPr>
          <w:bCs/>
          <w:szCs w:val="22"/>
        </w:rPr>
        <w:t xml:space="preserve">for more information. </w:t>
      </w:r>
    </w:p>
    <w:p w14:paraId="65D542AA" w14:textId="77777777" w:rsidR="004D1659" w:rsidRDefault="004D1659" w:rsidP="004D1659">
      <w:pPr>
        <w:pStyle w:val="ListParagraph"/>
        <w:numPr>
          <w:ilvl w:val="0"/>
          <w:numId w:val="11"/>
        </w:numPr>
        <w:pBdr>
          <w:top w:val="single" w:sz="4" w:space="1" w:color="auto"/>
          <w:left w:val="single" w:sz="4" w:space="4" w:color="auto"/>
          <w:bottom w:val="single" w:sz="4" w:space="1" w:color="auto"/>
          <w:right w:val="single" w:sz="4" w:space="4" w:color="auto"/>
        </w:pBdr>
        <w:rPr>
          <w:bCs/>
          <w:szCs w:val="22"/>
        </w:rPr>
      </w:pPr>
      <w:r>
        <w:rPr>
          <w:bCs/>
          <w:szCs w:val="22"/>
        </w:rPr>
        <w:t xml:space="preserve">Please continue to follow healthy habits, including best practices like frequent hand washing. Following these practices is our responsibility as Gators. </w:t>
      </w:r>
    </w:p>
    <w:p w14:paraId="416B5CA8" w14:textId="77777777" w:rsidR="004D1659" w:rsidRPr="00F90CF3" w:rsidRDefault="004D1659" w:rsidP="004D1659">
      <w:pPr>
        <w:pBdr>
          <w:top w:val="single" w:sz="4" w:space="1" w:color="auto"/>
          <w:left w:val="single" w:sz="4" w:space="4" w:color="auto"/>
          <w:bottom w:val="single" w:sz="4" w:space="1" w:color="auto"/>
          <w:right w:val="single" w:sz="4" w:space="1" w:color="auto"/>
        </w:pBdr>
        <w:ind w:left="360"/>
      </w:pPr>
    </w:p>
    <w:p w14:paraId="4ECE7E42" w14:textId="77777777" w:rsidR="004D1659" w:rsidRDefault="004D1659" w:rsidP="004D1659">
      <w:pPr>
        <w:tabs>
          <w:tab w:val="left" w:pos="4904"/>
        </w:tabs>
        <w:rPr>
          <w:i/>
          <w:color w:val="000000"/>
          <w:sz w:val="24"/>
          <w:u w:val="single"/>
        </w:rPr>
      </w:pPr>
    </w:p>
    <w:p w14:paraId="62CE9306" w14:textId="77777777" w:rsidR="004D1659" w:rsidRPr="00F90CF3" w:rsidRDefault="004D1659" w:rsidP="004D1659">
      <w:pPr>
        <w:tabs>
          <w:tab w:val="left" w:pos="4904"/>
        </w:tabs>
        <w:rPr>
          <w:i/>
          <w:color w:val="000000"/>
          <w:sz w:val="24"/>
          <w:u w:val="single"/>
        </w:rPr>
      </w:pPr>
      <w:r w:rsidRPr="00F90CF3">
        <w:rPr>
          <w:i/>
          <w:color w:val="000000"/>
          <w:sz w:val="24"/>
          <w:u w:val="single"/>
        </w:rPr>
        <w:t>Academic Resources</w:t>
      </w:r>
    </w:p>
    <w:p w14:paraId="29EB4059" w14:textId="77777777" w:rsidR="004D1659" w:rsidRPr="00F90CF3" w:rsidRDefault="004D1659" w:rsidP="004D1659">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E-learning technical suppor</w:t>
      </w:r>
      <w:r w:rsidRPr="00F90CF3">
        <w:rPr>
          <w:rFonts w:ascii="Cambria" w:hAnsi="Cambria"/>
          <w:i/>
          <w:iCs/>
          <w:sz w:val="22"/>
        </w:rPr>
        <w:t>t</w:t>
      </w:r>
      <w:r w:rsidRPr="00F90CF3">
        <w:rPr>
          <w:rFonts w:ascii="Cambria" w:hAnsi="Cambria"/>
          <w:sz w:val="22"/>
        </w:rPr>
        <w:t xml:space="preserve">, 352-392-4357 (select option 2) or e-mail to Learning-support@ufl.edu. </w:t>
      </w:r>
      <w:hyperlink r:id="rId38" w:history="1">
        <w:r w:rsidRPr="00F90CF3">
          <w:rPr>
            <w:rStyle w:val="Hyperlink"/>
            <w:rFonts w:ascii="Cambria" w:hAnsi="Cambria"/>
            <w:color w:val="FF0000"/>
            <w:sz w:val="22"/>
          </w:rPr>
          <w:t>https://lss.at.ufl.edu/help.shtml</w:t>
        </w:r>
      </w:hyperlink>
      <w:r w:rsidRPr="00F90CF3">
        <w:rPr>
          <w:rFonts w:ascii="Cambria" w:hAnsi="Cambria"/>
          <w:sz w:val="22"/>
        </w:rPr>
        <w:t>.</w:t>
      </w:r>
    </w:p>
    <w:p w14:paraId="411050C7" w14:textId="77777777" w:rsidR="004D1659" w:rsidRPr="00F90CF3" w:rsidRDefault="004D1659" w:rsidP="004D1659">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p>
    <w:p w14:paraId="29F7AFD8" w14:textId="77777777" w:rsidR="004D1659" w:rsidRPr="00F90CF3" w:rsidRDefault="004D1659" w:rsidP="004D1659">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Career Resource Center</w:t>
      </w:r>
      <w:r w:rsidRPr="00F90CF3">
        <w:rPr>
          <w:rFonts w:ascii="Cambria" w:hAnsi="Cambria"/>
          <w:sz w:val="22"/>
        </w:rPr>
        <w:t xml:space="preserve">, Reitz Union, 392-1601.  Career assistance and counseling. </w:t>
      </w:r>
      <w:hyperlink r:id="rId39" w:history="1">
        <w:r w:rsidRPr="00F90CF3">
          <w:rPr>
            <w:rStyle w:val="Hyperlink"/>
            <w:rFonts w:ascii="Cambria" w:hAnsi="Cambria"/>
            <w:color w:val="FF0000"/>
            <w:sz w:val="22"/>
          </w:rPr>
          <w:t>https://www.crc.ufl.edu/</w:t>
        </w:r>
      </w:hyperlink>
      <w:r w:rsidRPr="00F90CF3">
        <w:rPr>
          <w:rFonts w:ascii="Cambria" w:hAnsi="Cambria"/>
          <w:sz w:val="22"/>
        </w:rPr>
        <w:t>.</w:t>
      </w:r>
    </w:p>
    <w:p w14:paraId="1E21CB3C" w14:textId="77777777" w:rsidR="004D1659" w:rsidRPr="00F90CF3" w:rsidRDefault="004D1659" w:rsidP="004D1659">
      <w:pPr>
        <w:pBdr>
          <w:top w:val="single" w:sz="4" w:space="1" w:color="auto"/>
          <w:left w:val="single" w:sz="4" w:space="4" w:color="auto"/>
          <w:bottom w:val="single" w:sz="4" w:space="1" w:color="auto"/>
          <w:right w:val="single" w:sz="4" w:space="4" w:color="auto"/>
        </w:pBdr>
        <w:ind w:left="360"/>
        <w:rPr>
          <w:i/>
          <w:iCs/>
        </w:rPr>
      </w:pPr>
    </w:p>
    <w:p w14:paraId="117E8781" w14:textId="77777777" w:rsidR="004D1659" w:rsidRPr="00F90CF3" w:rsidRDefault="004D1659" w:rsidP="004D1659">
      <w:pPr>
        <w:pBdr>
          <w:top w:val="single" w:sz="4" w:space="1" w:color="auto"/>
          <w:left w:val="single" w:sz="4" w:space="4" w:color="auto"/>
          <w:bottom w:val="single" w:sz="4" w:space="1" w:color="auto"/>
          <w:right w:val="single" w:sz="4" w:space="4" w:color="auto"/>
        </w:pBdr>
        <w:ind w:left="360"/>
      </w:pPr>
      <w:r w:rsidRPr="00F90CF3">
        <w:rPr>
          <w:b/>
          <w:iCs/>
        </w:rPr>
        <w:t>Library Support</w:t>
      </w:r>
      <w:r w:rsidRPr="00F90CF3">
        <w:t xml:space="preserve">, </w:t>
      </w:r>
      <w:hyperlink r:id="rId40" w:history="1">
        <w:r w:rsidRPr="00F90CF3">
          <w:rPr>
            <w:rStyle w:val="Hyperlink"/>
            <w:color w:val="FF0000"/>
          </w:rPr>
          <w:t>http://cms.uflib.ufl.edu/ask</w:t>
        </w:r>
      </w:hyperlink>
      <w:r w:rsidRPr="00F90CF3">
        <w:t>. Various ways to receive assistance with respect to using the libraries or finding resources.</w:t>
      </w:r>
    </w:p>
    <w:p w14:paraId="3E211703" w14:textId="77777777" w:rsidR="004D1659" w:rsidRPr="00F90CF3" w:rsidRDefault="004D1659" w:rsidP="004D1659">
      <w:pPr>
        <w:pStyle w:val="Default"/>
        <w:pBdr>
          <w:top w:val="single" w:sz="4" w:space="1" w:color="auto"/>
          <w:left w:val="single" w:sz="4" w:space="4" w:color="auto"/>
          <w:bottom w:val="single" w:sz="4" w:space="1" w:color="auto"/>
          <w:right w:val="single" w:sz="4" w:space="4" w:color="auto"/>
        </w:pBdr>
        <w:ind w:left="360"/>
        <w:rPr>
          <w:rFonts w:ascii="Cambria" w:hAnsi="Cambria"/>
          <w:i/>
          <w:iCs/>
          <w:sz w:val="22"/>
        </w:rPr>
      </w:pPr>
    </w:p>
    <w:p w14:paraId="167C9BF1" w14:textId="77777777" w:rsidR="004D1659" w:rsidRPr="00F90CF3" w:rsidRDefault="004D1659" w:rsidP="004D1659">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Teaching Center</w:t>
      </w:r>
      <w:r w:rsidRPr="00F90CF3">
        <w:rPr>
          <w:rFonts w:ascii="Cambria" w:hAnsi="Cambria"/>
          <w:sz w:val="22"/>
        </w:rPr>
        <w:t xml:space="preserve">, Broward Hall, 392-2010 or 392-6420. General study skills and tutoring. </w:t>
      </w:r>
      <w:hyperlink r:id="rId41" w:history="1">
        <w:r w:rsidRPr="00F90CF3">
          <w:rPr>
            <w:rStyle w:val="Hyperlink"/>
            <w:rFonts w:ascii="Cambria" w:hAnsi="Cambria"/>
            <w:color w:val="FF0000"/>
            <w:sz w:val="22"/>
          </w:rPr>
          <w:t>https://teachingcenter.ufl.edu/</w:t>
        </w:r>
      </w:hyperlink>
      <w:r w:rsidRPr="00F90CF3">
        <w:rPr>
          <w:rFonts w:ascii="Cambria" w:hAnsi="Cambria"/>
          <w:sz w:val="22"/>
        </w:rPr>
        <w:t>.</w:t>
      </w:r>
    </w:p>
    <w:p w14:paraId="45773BD3" w14:textId="77777777" w:rsidR="004D1659" w:rsidRPr="00F90CF3" w:rsidRDefault="004D1659" w:rsidP="004D1659">
      <w:pPr>
        <w:pStyle w:val="Default"/>
        <w:pBdr>
          <w:top w:val="single" w:sz="4" w:space="1" w:color="auto"/>
          <w:left w:val="single" w:sz="4" w:space="4" w:color="auto"/>
          <w:bottom w:val="single" w:sz="4" w:space="1" w:color="auto"/>
          <w:right w:val="single" w:sz="4" w:space="4" w:color="auto"/>
        </w:pBdr>
        <w:ind w:left="360"/>
        <w:rPr>
          <w:rFonts w:ascii="Cambria" w:hAnsi="Cambria"/>
          <w:i/>
          <w:iCs/>
          <w:sz w:val="22"/>
        </w:rPr>
      </w:pPr>
    </w:p>
    <w:p w14:paraId="0A3EEE3D" w14:textId="77777777" w:rsidR="004D1659" w:rsidRPr="00F90CF3" w:rsidRDefault="004D1659" w:rsidP="004D1659">
      <w:pPr>
        <w:pStyle w:val="Default"/>
        <w:pBdr>
          <w:top w:val="single" w:sz="4" w:space="1" w:color="auto"/>
          <w:left w:val="single" w:sz="4" w:space="4" w:color="auto"/>
          <w:bottom w:val="single" w:sz="4" w:space="1" w:color="auto"/>
          <w:right w:val="single" w:sz="4" w:space="4" w:color="auto"/>
        </w:pBdr>
        <w:ind w:left="360"/>
        <w:rPr>
          <w:rFonts w:ascii="Cambria" w:hAnsi="Cambria"/>
          <w:sz w:val="22"/>
        </w:rPr>
      </w:pPr>
      <w:r w:rsidRPr="00F90CF3">
        <w:rPr>
          <w:rFonts w:ascii="Cambria" w:hAnsi="Cambria"/>
          <w:b/>
          <w:iCs/>
          <w:sz w:val="22"/>
        </w:rPr>
        <w:t xml:space="preserve">Writing Studio, 302 </w:t>
      </w:r>
      <w:proofErr w:type="spellStart"/>
      <w:r w:rsidRPr="00F90CF3">
        <w:rPr>
          <w:rFonts w:ascii="Cambria" w:hAnsi="Cambria"/>
          <w:b/>
          <w:iCs/>
          <w:sz w:val="22"/>
        </w:rPr>
        <w:t>Tigert</w:t>
      </w:r>
      <w:proofErr w:type="spellEnd"/>
      <w:r w:rsidRPr="00F90CF3">
        <w:rPr>
          <w:rFonts w:ascii="Cambria" w:hAnsi="Cambria"/>
          <w:b/>
          <w:iCs/>
          <w:sz w:val="22"/>
        </w:rPr>
        <w:t xml:space="preserve"> Hall</w:t>
      </w:r>
      <w:r w:rsidRPr="00F90CF3">
        <w:rPr>
          <w:rFonts w:ascii="Cambria" w:hAnsi="Cambria"/>
          <w:i/>
          <w:iCs/>
          <w:sz w:val="22"/>
        </w:rPr>
        <w:t xml:space="preserve">, </w:t>
      </w:r>
      <w:r w:rsidRPr="00F90CF3">
        <w:rPr>
          <w:rFonts w:ascii="Cambria" w:hAnsi="Cambria"/>
          <w:sz w:val="22"/>
        </w:rPr>
        <w:t xml:space="preserve">846-1138. Help brainstorming, formatting, and writing papers. </w:t>
      </w:r>
      <w:hyperlink r:id="rId42" w:history="1">
        <w:r w:rsidRPr="00F90CF3">
          <w:rPr>
            <w:rStyle w:val="Hyperlink"/>
            <w:rFonts w:ascii="Cambria" w:hAnsi="Cambria"/>
            <w:color w:val="FF0000"/>
            <w:sz w:val="22"/>
          </w:rPr>
          <w:t>https://writing.ufl.edu/writing-studio/</w:t>
        </w:r>
      </w:hyperlink>
      <w:r w:rsidRPr="00F90CF3">
        <w:rPr>
          <w:rFonts w:ascii="Cambria" w:hAnsi="Cambria"/>
          <w:sz w:val="22"/>
        </w:rPr>
        <w:t>.</w:t>
      </w:r>
    </w:p>
    <w:p w14:paraId="2B4652CF" w14:textId="77777777" w:rsidR="004D1659" w:rsidRPr="00F90CF3" w:rsidRDefault="004D1659" w:rsidP="004D1659">
      <w:pPr>
        <w:pStyle w:val="Default"/>
        <w:pBdr>
          <w:top w:val="single" w:sz="4" w:space="1" w:color="auto"/>
          <w:left w:val="single" w:sz="4" w:space="4" w:color="auto"/>
          <w:bottom w:val="single" w:sz="4" w:space="1" w:color="auto"/>
          <w:right w:val="single" w:sz="4" w:space="4" w:color="auto"/>
        </w:pBdr>
        <w:ind w:left="360"/>
        <w:rPr>
          <w:rFonts w:ascii="Cambria" w:hAnsi="Cambria"/>
          <w:i/>
          <w:iCs/>
          <w:sz w:val="22"/>
        </w:rPr>
      </w:pPr>
    </w:p>
    <w:p w14:paraId="43E38EF7" w14:textId="77777777" w:rsidR="004D1659" w:rsidRPr="00F90CF3" w:rsidRDefault="004D1659" w:rsidP="004D1659">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rPr>
      </w:pPr>
      <w:r w:rsidRPr="00F90CF3">
        <w:rPr>
          <w:rFonts w:ascii="Cambria" w:hAnsi="Cambria"/>
          <w:b/>
          <w:iCs/>
          <w:sz w:val="22"/>
        </w:rPr>
        <w:t>Student Complaints Campus</w:t>
      </w:r>
      <w:r w:rsidRPr="00F90CF3">
        <w:rPr>
          <w:rFonts w:ascii="Cambria" w:hAnsi="Cambria"/>
          <w:i/>
          <w:iCs/>
          <w:sz w:val="22"/>
        </w:rPr>
        <w:t xml:space="preserve">: </w:t>
      </w:r>
      <w:hyperlink r:id="rId43" w:history="1">
        <w:r w:rsidRPr="00F90CF3">
          <w:rPr>
            <w:rStyle w:val="Hyperlink"/>
            <w:rFonts w:ascii="Cambria" w:hAnsi="Cambria"/>
            <w:color w:val="FF0000"/>
            <w:sz w:val="22"/>
          </w:rPr>
          <w:t>https://www.dso.ufl.edu/documents/UF_Complaints_policy.pdf</w:t>
        </w:r>
      </w:hyperlink>
      <w:r w:rsidRPr="00F90CF3">
        <w:rPr>
          <w:rFonts w:ascii="Cambria" w:hAnsi="Cambria"/>
          <w:color w:val="0000FF"/>
          <w:sz w:val="22"/>
        </w:rPr>
        <w:t>.</w:t>
      </w:r>
    </w:p>
    <w:p w14:paraId="0BF06350" w14:textId="77777777" w:rsidR="004D1659" w:rsidRPr="00F90CF3" w:rsidRDefault="004D1659" w:rsidP="004D1659">
      <w:pPr>
        <w:pBdr>
          <w:top w:val="single" w:sz="4" w:space="1" w:color="auto"/>
          <w:left w:val="single" w:sz="4" w:space="4" w:color="auto"/>
          <w:bottom w:val="single" w:sz="4" w:space="1" w:color="auto"/>
          <w:right w:val="single" w:sz="4" w:space="4" w:color="auto"/>
        </w:pBdr>
        <w:ind w:left="360"/>
        <w:rPr>
          <w:b/>
          <w:iCs/>
        </w:rPr>
      </w:pPr>
    </w:p>
    <w:p w14:paraId="201EB5C7" w14:textId="77777777" w:rsidR="004D1659" w:rsidRPr="00F90CF3" w:rsidRDefault="004D1659" w:rsidP="004D1659">
      <w:pPr>
        <w:pBdr>
          <w:top w:val="single" w:sz="4" w:space="1" w:color="auto"/>
          <w:left w:val="single" w:sz="4" w:space="4" w:color="auto"/>
          <w:bottom w:val="single" w:sz="4" w:space="1" w:color="auto"/>
          <w:right w:val="single" w:sz="4" w:space="4" w:color="auto"/>
        </w:pBdr>
        <w:ind w:left="360"/>
      </w:pPr>
      <w:r w:rsidRPr="00F90CF3">
        <w:rPr>
          <w:b/>
          <w:iCs/>
        </w:rPr>
        <w:t>On-Line Students Complaints</w:t>
      </w:r>
      <w:r w:rsidRPr="00F90CF3">
        <w:rPr>
          <w:i/>
          <w:iCs/>
        </w:rPr>
        <w:t xml:space="preserve">: </w:t>
      </w:r>
      <w:hyperlink r:id="rId44" w:history="1">
        <w:r w:rsidRPr="00F90CF3">
          <w:rPr>
            <w:rStyle w:val="Hyperlink"/>
            <w:color w:val="FF0000"/>
          </w:rPr>
          <w:t>http://www.distance.ufl.edu/student-complaint-process</w:t>
        </w:r>
      </w:hyperlink>
      <w:r w:rsidRPr="00F90CF3">
        <w:t>.</w:t>
      </w:r>
    </w:p>
    <w:p w14:paraId="5530523B" w14:textId="77777777" w:rsidR="004D1659" w:rsidRPr="00363A35" w:rsidRDefault="004D1659" w:rsidP="004D1659">
      <w:pPr>
        <w:pBdr>
          <w:top w:val="single" w:sz="4" w:space="1" w:color="auto"/>
          <w:left w:val="single" w:sz="4" w:space="4" w:color="auto"/>
          <w:bottom w:val="single" w:sz="4" w:space="1" w:color="auto"/>
          <w:right w:val="single" w:sz="4" w:space="4" w:color="auto"/>
        </w:pBdr>
        <w:ind w:left="360"/>
        <w:rPr>
          <w:sz w:val="24"/>
        </w:rPr>
      </w:pPr>
    </w:p>
    <w:p w14:paraId="1459A49D" w14:textId="77777777" w:rsidR="00C05B17" w:rsidRDefault="00C05B17" w:rsidP="00C05B17">
      <w:pPr>
        <w:jc w:val="both"/>
        <w:rPr>
          <w:rStyle w:val="Hyperlink"/>
          <w:i/>
          <w:color w:val="000000" w:themeColor="text1"/>
          <w:sz w:val="24"/>
        </w:rPr>
      </w:pPr>
    </w:p>
    <w:sectPr w:rsidR="00C05B17" w:rsidSect="00DB72F9">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BB7C" w14:textId="77777777" w:rsidR="00144999" w:rsidRDefault="00144999">
      <w:r>
        <w:separator/>
      </w:r>
    </w:p>
  </w:endnote>
  <w:endnote w:type="continuationSeparator" w:id="0">
    <w:p w14:paraId="2134186A" w14:textId="77777777" w:rsidR="00144999" w:rsidRDefault="0014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4F6D" w14:textId="77777777" w:rsidR="004D1659" w:rsidRDefault="004D1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FB75" w14:textId="6309A9FD" w:rsidR="00F64E6D" w:rsidRPr="00BA6E7F" w:rsidRDefault="00DB72F9">
    <w:pPr>
      <w:pStyle w:val="Footer"/>
      <w:rPr>
        <w:b/>
        <w:i/>
        <w:noProof/>
        <w:color w:val="0070C0"/>
        <w:sz w:val="20"/>
      </w:rPr>
    </w:pPr>
    <w:r>
      <w:rPr>
        <w:b/>
        <w:i/>
        <w:color w:val="0070C0"/>
        <w:sz w:val="20"/>
      </w:rPr>
      <w:t>BME4503</w:t>
    </w:r>
    <w:r w:rsidR="000A337C" w:rsidRPr="00BA6E7F">
      <w:rPr>
        <w:b/>
        <w:i/>
        <w:color w:val="0070C0"/>
        <w:sz w:val="20"/>
      </w:rPr>
      <w:tab/>
    </w:r>
    <w:r>
      <w:rPr>
        <w:b/>
        <w:i/>
        <w:color w:val="0070C0"/>
        <w:sz w:val="20"/>
      </w:rPr>
      <w:t>Spring 202</w:t>
    </w:r>
    <w:r w:rsidR="004D1659">
      <w:rPr>
        <w:b/>
        <w:i/>
        <w:color w:val="0070C0"/>
        <w:sz w:val="20"/>
      </w:rPr>
      <w:t>2</w:t>
    </w:r>
    <w:r w:rsidR="000A337C">
      <w:rPr>
        <w:b/>
        <w:i/>
        <w:color w:val="0070C0"/>
        <w:sz w:val="20"/>
      </w:rPr>
      <w:tab/>
    </w:r>
    <w:r w:rsidR="000A337C" w:rsidRPr="00BA6E7F">
      <w:rPr>
        <w:b/>
        <w:i/>
        <w:color w:val="0070C0"/>
        <w:sz w:val="20"/>
      </w:rPr>
      <w:t xml:space="preserve">Page </w:t>
    </w:r>
    <w:r w:rsidR="000A337C" w:rsidRPr="00BA6E7F">
      <w:rPr>
        <w:b/>
        <w:i/>
        <w:color w:val="0070C0"/>
        <w:sz w:val="20"/>
      </w:rPr>
      <w:fldChar w:fldCharType="begin"/>
    </w:r>
    <w:r w:rsidR="000A337C" w:rsidRPr="00BA6E7F">
      <w:rPr>
        <w:b/>
        <w:i/>
        <w:color w:val="0070C0"/>
        <w:sz w:val="20"/>
      </w:rPr>
      <w:instrText xml:space="preserve"> PAGE   \* MERGEFORMAT </w:instrText>
    </w:r>
    <w:r w:rsidR="000A337C" w:rsidRPr="00BA6E7F">
      <w:rPr>
        <w:b/>
        <w:i/>
        <w:color w:val="0070C0"/>
        <w:sz w:val="20"/>
      </w:rPr>
      <w:fldChar w:fldCharType="separate"/>
    </w:r>
    <w:r w:rsidR="000A337C">
      <w:rPr>
        <w:b/>
        <w:i/>
        <w:noProof/>
        <w:color w:val="0070C0"/>
        <w:sz w:val="20"/>
      </w:rPr>
      <w:t>2</w:t>
    </w:r>
    <w:r w:rsidR="000A337C" w:rsidRPr="00BA6E7F">
      <w:rPr>
        <w:b/>
        <w:i/>
        <w:noProof/>
        <w:color w:val="0070C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CBE2" w14:textId="77777777" w:rsidR="004D1659" w:rsidRDefault="004D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F2E5" w14:textId="77777777" w:rsidR="00144999" w:rsidRDefault="00144999">
      <w:r>
        <w:separator/>
      </w:r>
    </w:p>
  </w:footnote>
  <w:footnote w:type="continuationSeparator" w:id="0">
    <w:p w14:paraId="2CACACE1" w14:textId="77777777" w:rsidR="00144999" w:rsidRDefault="00144999">
      <w:r>
        <w:continuationSeparator/>
      </w:r>
    </w:p>
  </w:footnote>
  <w:footnote w:id="1">
    <w:p w14:paraId="5E1B6A22" w14:textId="77777777" w:rsidR="004D1659" w:rsidRDefault="004D1659" w:rsidP="004D1659">
      <w:pPr>
        <w:pStyle w:val="FootnoteText"/>
      </w:pPr>
      <w:r>
        <w:rPr>
          <w:rStyle w:val="FootnoteReference"/>
        </w:rPr>
        <w:footnoteRef/>
      </w:r>
      <w:r>
        <w:t xml:space="preserve"> The Module pdf gives a good overview of the content that will be covered in a module. However, the most up-to-date material will be in the individual lecture note pdfs.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027E" w14:textId="77777777" w:rsidR="004D1659" w:rsidRDefault="004D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2FBF" w14:textId="77777777" w:rsidR="004D1659" w:rsidRDefault="004D1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1715" w14:textId="77777777" w:rsidR="004D1659" w:rsidRDefault="004D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76B"/>
    <w:multiLevelType w:val="hybridMultilevel"/>
    <w:tmpl w:val="D8B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A26A3"/>
    <w:multiLevelType w:val="hybridMultilevel"/>
    <w:tmpl w:val="4006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2FE3"/>
    <w:multiLevelType w:val="hybridMultilevel"/>
    <w:tmpl w:val="E0B40F98"/>
    <w:lvl w:ilvl="0" w:tplc="04090001">
      <w:start w:val="1"/>
      <w:numFmt w:val="bullet"/>
      <w:lvlText w:val=""/>
      <w:lvlJc w:val="left"/>
      <w:pPr>
        <w:ind w:left="855" w:hanging="49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BA0FC2"/>
    <w:multiLevelType w:val="hybridMultilevel"/>
    <w:tmpl w:val="79C8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rFonts w:hint="default"/>
        <w:lang w:val="en-US" w:eastAsia="en-US" w:bidi="en-US"/>
      </w:rPr>
    </w:lvl>
    <w:lvl w:ilvl="3" w:tplc="1DE8BE38">
      <w:numFmt w:val="bullet"/>
      <w:lvlText w:val="•"/>
      <w:lvlJc w:val="left"/>
      <w:pPr>
        <w:ind w:left="2804" w:hanging="360"/>
      </w:pPr>
      <w:rPr>
        <w:rFonts w:hint="default"/>
        <w:lang w:val="en-US" w:eastAsia="en-US" w:bidi="en-US"/>
      </w:rPr>
    </w:lvl>
    <w:lvl w:ilvl="4" w:tplc="09205CC4">
      <w:numFmt w:val="bullet"/>
      <w:lvlText w:val="•"/>
      <w:lvlJc w:val="left"/>
      <w:pPr>
        <w:ind w:left="3786" w:hanging="360"/>
      </w:pPr>
      <w:rPr>
        <w:rFonts w:hint="default"/>
        <w:lang w:val="en-US" w:eastAsia="en-US" w:bidi="en-US"/>
      </w:rPr>
    </w:lvl>
    <w:lvl w:ilvl="5" w:tplc="31B2E8A4">
      <w:numFmt w:val="bullet"/>
      <w:lvlText w:val="•"/>
      <w:lvlJc w:val="left"/>
      <w:pPr>
        <w:ind w:left="4768" w:hanging="360"/>
      </w:pPr>
      <w:rPr>
        <w:rFonts w:hint="default"/>
        <w:lang w:val="en-US" w:eastAsia="en-US" w:bidi="en-US"/>
      </w:rPr>
    </w:lvl>
    <w:lvl w:ilvl="6" w:tplc="7C926CF8">
      <w:numFmt w:val="bullet"/>
      <w:lvlText w:val="•"/>
      <w:lvlJc w:val="left"/>
      <w:pPr>
        <w:ind w:left="5751" w:hanging="360"/>
      </w:pPr>
      <w:rPr>
        <w:rFonts w:hint="default"/>
        <w:lang w:val="en-US" w:eastAsia="en-US" w:bidi="en-US"/>
      </w:rPr>
    </w:lvl>
    <w:lvl w:ilvl="7" w:tplc="C34A9D02">
      <w:numFmt w:val="bullet"/>
      <w:lvlText w:val="•"/>
      <w:lvlJc w:val="left"/>
      <w:pPr>
        <w:ind w:left="6733" w:hanging="360"/>
      </w:pPr>
      <w:rPr>
        <w:rFonts w:hint="default"/>
        <w:lang w:val="en-US" w:eastAsia="en-US" w:bidi="en-US"/>
      </w:rPr>
    </w:lvl>
    <w:lvl w:ilvl="8" w:tplc="E2E05568">
      <w:numFmt w:val="bullet"/>
      <w:lvlText w:val="•"/>
      <w:lvlJc w:val="left"/>
      <w:pPr>
        <w:ind w:left="7715" w:hanging="360"/>
      </w:pPr>
      <w:rPr>
        <w:rFonts w:hint="default"/>
        <w:lang w:val="en-US" w:eastAsia="en-US" w:bidi="en-US"/>
      </w:rPr>
    </w:lvl>
  </w:abstractNum>
  <w:abstractNum w:abstractNumId="5" w15:restartNumberingAfterBreak="0">
    <w:nsid w:val="4AF1403E"/>
    <w:multiLevelType w:val="hybridMultilevel"/>
    <w:tmpl w:val="7FB8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17D3D"/>
    <w:multiLevelType w:val="hybridMultilevel"/>
    <w:tmpl w:val="DBEE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3670E"/>
    <w:multiLevelType w:val="hybridMultilevel"/>
    <w:tmpl w:val="312A76D4"/>
    <w:lvl w:ilvl="0" w:tplc="2ABA77D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A3C6C"/>
    <w:multiLevelType w:val="hybridMultilevel"/>
    <w:tmpl w:val="C5E4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9464A1"/>
    <w:multiLevelType w:val="hybridMultilevel"/>
    <w:tmpl w:val="6F1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C5D76"/>
    <w:multiLevelType w:val="hybridMultilevel"/>
    <w:tmpl w:val="7E12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9"/>
  </w:num>
  <w:num w:numId="5">
    <w:abstractNumId w:val="0"/>
  </w:num>
  <w:num w:numId="6">
    <w:abstractNumId w:val="7"/>
  </w:num>
  <w:num w:numId="7">
    <w:abstractNumId w:val="4"/>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xNbE0M7C0MDE3NTZT0lEKTi0uzszPAymwqAUA/7ghNSwAAAA="/>
  </w:docVars>
  <w:rsids>
    <w:rsidRoot w:val="000A337C"/>
    <w:rsid w:val="00075847"/>
    <w:rsid w:val="000A337C"/>
    <w:rsid w:val="000C7A57"/>
    <w:rsid w:val="0014236B"/>
    <w:rsid w:val="00144999"/>
    <w:rsid w:val="001A2DE8"/>
    <w:rsid w:val="00221F07"/>
    <w:rsid w:val="00265ACB"/>
    <w:rsid w:val="00382FAE"/>
    <w:rsid w:val="00396FC8"/>
    <w:rsid w:val="003A5991"/>
    <w:rsid w:val="003B2F1A"/>
    <w:rsid w:val="00464A69"/>
    <w:rsid w:val="00495838"/>
    <w:rsid w:val="004C6613"/>
    <w:rsid w:val="004D1659"/>
    <w:rsid w:val="005F10A1"/>
    <w:rsid w:val="00664E71"/>
    <w:rsid w:val="006B7A6D"/>
    <w:rsid w:val="007117D8"/>
    <w:rsid w:val="00753BF3"/>
    <w:rsid w:val="008135D9"/>
    <w:rsid w:val="00824B28"/>
    <w:rsid w:val="008723C4"/>
    <w:rsid w:val="0088797A"/>
    <w:rsid w:val="008A6546"/>
    <w:rsid w:val="008D4BBC"/>
    <w:rsid w:val="008E2BC0"/>
    <w:rsid w:val="008F178D"/>
    <w:rsid w:val="008F6248"/>
    <w:rsid w:val="0094530E"/>
    <w:rsid w:val="00A17365"/>
    <w:rsid w:val="00A965EF"/>
    <w:rsid w:val="00B31951"/>
    <w:rsid w:val="00BE1157"/>
    <w:rsid w:val="00C01B92"/>
    <w:rsid w:val="00C05B17"/>
    <w:rsid w:val="00C1463E"/>
    <w:rsid w:val="00D00668"/>
    <w:rsid w:val="00D87488"/>
    <w:rsid w:val="00DB72F9"/>
    <w:rsid w:val="00E2366A"/>
    <w:rsid w:val="00E254C0"/>
    <w:rsid w:val="00E33035"/>
    <w:rsid w:val="00E41389"/>
    <w:rsid w:val="00E74266"/>
    <w:rsid w:val="00EC5845"/>
    <w:rsid w:val="00F40E68"/>
    <w:rsid w:val="00F751FB"/>
    <w:rsid w:val="00F7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09AD"/>
  <w15:chartTrackingRefBased/>
  <w15:docId w15:val="{B1B2B850-569A-4AC9-8EF3-7E5CFD20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7C"/>
    <w:pPr>
      <w:spacing w:after="0" w:line="240" w:lineRule="auto"/>
    </w:pPr>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337C"/>
    <w:rPr>
      <w:color w:val="0000FF"/>
      <w:u w:val="single"/>
    </w:rPr>
  </w:style>
  <w:style w:type="paragraph" w:styleId="Footer">
    <w:name w:val="footer"/>
    <w:basedOn w:val="Normal"/>
    <w:link w:val="FooterChar"/>
    <w:rsid w:val="000A337C"/>
    <w:pPr>
      <w:tabs>
        <w:tab w:val="center" w:pos="4680"/>
        <w:tab w:val="right" w:pos="9360"/>
      </w:tabs>
    </w:pPr>
  </w:style>
  <w:style w:type="character" w:customStyle="1" w:styleId="FooterChar">
    <w:name w:val="Footer Char"/>
    <w:basedOn w:val="DefaultParagraphFont"/>
    <w:link w:val="Footer"/>
    <w:rsid w:val="000A337C"/>
    <w:rPr>
      <w:rFonts w:ascii="Cambria" w:eastAsia="Times New Roman" w:hAnsi="Cambria" w:cs="Times New Roman"/>
      <w:szCs w:val="24"/>
    </w:rPr>
  </w:style>
  <w:style w:type="paragraph" w:styleId="ListParagraph">
    <w:name w:val="List Paragraph"/>
    <w:basedOn w:val="Normal"/>
    <w:uiPriority w:val="34"/>
    <w:qFormat/>
    <w:rsid w:val="000A337C"/>
    <w:pPr>
      <w:ind w:left="720"/>
      <w:contextualSpacing/>
    </w:pPr>
  </w:style>
  <w:style w:type="table" w:styleId="TableGrid">
    <w:name w:val="Table Grid"/>
    <w:basedOn w:val="TableNormal"/>
    <w:uiPriority w:val="39"/>
    <w:rsid w:val="000A33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3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0A337C"/>
    <w:rPr>
      <w:rFonts w:ascii="Calibri" w:hAnsi="Calibri" w:cstheme="minorBidi"/>
      <w:szCs w:val="21"/>
    </w:rPr>
  </w:style>
  <w:style w:type="character" w:customStyle="1" w:styleId="PlainTextChar">
    <w:name w:val="Plain Text Char"/>
    <w:basedOn w:val="DefaultParagraphFont"/>
    <w:link w:val="PlainText"/>
    <w:uiPriority w:val="99"/>
    <w:rsid w:val="000A337C"/>
    <w:rPr>
      <w:rFonts w:ascii="Calibri" w:eastAsia="Times New Roman" w:hAnsi="Calibri"/>
      <w:szCs w:val="21"/>
    </w:rPr>
  </w:style>
  <w:style w:type="paragraph" w:styleId="NoSpacing">
    <w:name w:val="No Spacing"/>
    <w:uiPriority w:val="1"/>
    <w:qFormat/>
    <w:rsid w:val="000A337C"/>
    <w:pPr>
      <w:spacing w:after="0" w:line="240" w:lineRule="auto"/>
    </w:pPr>
  </w:style>
  <w:style w:type="character" w:styleId="UnresolvedMention">
    <w:name w:val="Unresolved Mention"/>
    <w:basedOn w:val="DefaultParagraphFont"/>
    <w:uiPriority w:val="99"/>
    <w:semiHidden/>
    <w:unhideWhenUsed/>
    <w:rsid w:val="00F40E68"/>
    <w:rPr>
      <w:color w:val="605E5C"/>
      <w:shd w:val="clear" w:color="auto" w:fill="E1DFDD"/>
    </w:rPr>
  </w:style>
  <w:style w:type="paragraph" w:styleId="Header">
    <w:name w:val="header"/>
    <w:basedOn w:val="Normal"/>
    <w:link w:val="HeaderChar"/>
    <w:uiPriority w:val="99"/>
    <w:unhideWhenUsed/>
    <w:rsid w:val="00B31951"/>
    <w:pPr>
      <w:tabs>
        <w:tab w:val="center" w:pos="4680"/>
        <w:tab w:val="right" w:pos="9360"/>
      </w:tabs>
    </w:pPr>
  </w:style>
  <w:style w:type="character" w:customStyle="1" w:styleId="HeaderChar">
    <w:name w:val="Header Char"/>
    <w:basedOn w:val="DefaultParagraphFont"/>
    <w:link w:val="Header"/>
    <w:uiPriority w:val="99"/>
    <w:rsid w:val="00B31951"/>
    <w:rPr>
      <w:rFonts w:ascii="Cambria" w:eastAsia="Times New Roman" w:hAnsi="Cambria" w:cs="Times New Roman"/>
      <w:szCs w:val="24"/>
    </w:rPr>
  </w:style>
  <w:style w:type="character" w:styleId="Strong">
    <w:name w:val="Strong"/>
    <w:basedOn w:val="DefaultParagraphFont"/>
    <w:uiPriority w:val="22"/>
    <w:qFormat/>
    <w:rsid w:val="008723C4"/>
    <w:rPr>
      <w:b/>
      <w:bCs/>
    </w:rPr>
  </w:style>
  <w:style w:type="character" w:styleId="Emphasis">
    <w:name w:val="Emphasis"/>
    <w:basedOn w:val="DefaultParagraphFont"/>
    <w:uiPriority w:val="20"/>
    <w:qFormat/>
    <w:rsid w:val="00C05B17"/>
    <w:rPr>
      <w:i/>
      <w:iCs/>
    </w:rPr>
  </w:style>
  <w:style w:type="character" w:customStyle="1" w:styleId="apple-converted-space">
    <w:name w:val="apple-converted-space"/>
    <w:basedOn w:val="DefaultParagraphFont"/>
    <w:rsid w:val="00C05B17"/>
  </w:style>
  <w:style w:type="paragraph" w:styleId="FootnoteText">
    <w:name w:val="footnote text"/>
    <w:basedOn w:val="Normal"/>
    <w:link w:val="FootnoteTextChar"/>
    <w:rsid w:val="004D1659"/>
    <w:rPr>
      <w:sz w:val="20"/>
      <w:szCs w:val="20"/>
    </w:rPr>
  </w:style>
  <w:style w:type="character" w:customStyle="1" w:styleId="FootnoteTextChar">
    <w:name w:val="Footnote Text Char"/>
    <w:basedOn w:val="DefaultParagraphFont"/>
    <w:link w:val="FootnoteText"/>
    <w:rsid w:val="004D1659"/>
    <w:rPr>
      <w:rFonts w:ascii="Cambria" w:eastAsia="Times New Roman" w:hAnsi="Cambria" w:cs="Times New Roman"/>
      <w:sz w:val="20"/>
      <w:szCs w:val="20"/>
    </w:rPr>
  </w:style>
  <w:style w:type="character" w:styleId="FootnoteReference">
    <w:name w:val="footnote reference"/>
    <w:basedOn w:val="DefaultParagraphFont"/>
    <w:rsid w:val="004D1659"/>
    <w:rPr>
      <w:vertAlign w:val="superscript"/>
    </w:rPr>
  </w:style>
  <w:style w:type="paragraph" w:styleId="NormalWeb">
    <w:name w:val="Normal (Web)"/>
    <w:basedOn w:val="Normal"/>
    <w:uiPriority w:val="99"/>
    <w:unhideWhenUsed/>
    <w:rsid w:val="004D165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68827">
      <w:bodyDiv w:val="1"/>
      <w:marLeft w:val="0"/>
      <w:marRight w:val="0"/>
      <w:marTop w:val="0"/>
      <w:marBottom w:val="0"/>
      <w:divBdr>
        <w:top w:val="none" w:sz="0" w:space="0" w:color="auto"/>
        <w:left w:val="none" w:sz="0" w:space="0" w:color="auto"/>
        <w:bottom w:val="none" w:sz="0" w:space="0" w:color="auto"/>
        <w:right w:val="none" w:sz="0" w:space="0" w:color="auto"/>
      </w:divBdr>
      <w:divsChild>
        <w:div w:id="170147321">
          <w:marLeft w:val="0"/>
          <w:marRight w:val="0"/>
          <w:marTop w:val="0"/>
          <w:marBottom w:val="0"/>
          <w:divBdr>
            <w:top w:val="none" w:sz="0" w:space="0" w:color="auto"/>
            <w:left w:val="none" w:sz="0" w:space="0" w:color="auto"/>
            <w:bottom w:val="none" w:sz="0" w:space="0" w:color="auto"/>
            <w:right w:val="none" w:sz="0" w:space="0" w:color="auto"/>
          </w:divBdr>
        </w:div>
        <w:div w:id="169105072">
          <w:marLeft w:val="0"/>
          <w:marRight w:val="0"/>
          <w:marTop w:val="0"/>
          <w:marBottom w:val="0"/>
          <w:divBdr>
            <w:top w:val="none" w:sz="0" w:space="0" w:color="auto"/>
            <w:left w:val="none" w:sz="0" w:space="0" w:color="auto"/>
            <w:bottom w:val="none" w:sz="0" w:space="0" w:color="auto"/>
            <w:right w:val="none" w:sz="0" w:space="0" w:color="auto"/>
          </w:divBdr>
        </w:div>
        <w:div w:id="929656463">
          <w:marLeft w:val="0"/>
          <w:marRight w:val="0"/>
          <w:marTop w:val="0"/>
          <w:marBottom w:val="0"/>
          <w:divBdr>
            <w:top w:val="none" w:sz="0" w:space="0" w:color="auto"/>
            <w:left w:val="none" w:sz="0" w:space="0" w:color="auto"/>
            <w:bottom w:val="none" w:sz="0" w:space="0" w:color="auto"/>
            <w:right w:val="none" w:sz="0" w:space="0" w:color="auto"/>
          </w:divBdr>
        </w:div>
        <w:div w:id="313947566">
          <w:marLeft w:val="0"/>
          <w:marRight w:val="0"/>
          <w:marTop w:val="0"/>
          <w:marBottom w:val="0"/>
          <w:divBdr>
            <w:top w:val="none" w:sz="0" w:space="0" w:color="auto"/>
            <w:left w:val="none" w:sz="0" w:space="0" w:color="auto"/>
            <w:bottom w:val="none" w:sz="0" w:space="0" w:color="auto"/>
            <w:right w:val="none" w:sz="0" w:space="0" w:color="auto"/>
          </w:divBdr>
        </w:div>
        <w:div w:id="1045907614">
          <w:marLeft w:val="0"/>
          <w:marRight w:val="0"/>
          <w:marTop w:val="0"/>
          <w:marBottom w:val="0"/>
          <w:divBdr>
            <w:top w:val="none" w:sz="0" w:space="0" w:color="auto"/>
            <w:left w:val="none" w:sz="0" w:space="0" w:color="auto"/>
            <w:bottom w:val="none" w:sz="0" w:space="0" w:color="auto"/>
            <w:right w:val="none" w:sz="0" w:space="0" w:color="auto"/>
          </w:divBdr>
        </w:div>
        <w:div w:id="1917781933">
          <w:marLeft w:val="0"/>
          <w:marRight w:val="0"/>
          <w:marTop w:val="0"/>
          <w:marBottom w:val="0"/>
          <w:divBdr>
            <w:top w:val="none" w:sz="0" w:space="0" w:color="auto"/>
            <w:left w:val="none" w:sz="0" w:space="0" w:color="auto"/>
            <w:bottom w:val="none" w:sz="0" w:space="0" w:color="auto"/>
            <w:right w:val="none" w:sz="0" w:space="0" w:color="auto"/>
          </w:divBdr>
        </w:div>
        <w:div w:id="116215908">
          <w:marLeft w:val="0"/>
          <w:marRight w:val="0"/>
          <w:marTop w:val="0"/>
          <w:marBottom w:val="0"/>
          <w:divBdr>
            <w:top w:val="none" w:sz="0" w:space="0" w:color="auto"/>
            <w:left w:val="none" w:sz="0" w:space="0" w:color="auto"/>
            <w:bottom w:val="none" w:sz="0" w:space="0" w:color="auto"/>
            <w:right w:val="none" w:sz="0" w:space="0" w:color="auto"/>
          </w:divBdr>
        </w:div>
        <w:div w:id="591552540">
          <w:marLeft w:val="0"/>
          <w:marRight w:val="0"/>
          <w:marTop w:val="0"/>
          <w:marBottom w:val="0"/>
          <w:divBdr>
            <w:top w:val="none" w:sz="0" w:space="0" w:color="auto"/>
            <w:left w:val="none" w:sz="0" w:space="0" w:color="auto"/>
            <w:bottom w:val="none" w:sz="0" w:space="0" w:color="auto"/>
            <w:right w:val="none" w:sz="0" w:space="0" w:color="auto"/>
          </w:divBdr>
        </w:div>
        <w:div w:id="1173493115">
          <w:marLeft w:val="0"/>
          <w:marRight w:val="0"/>
          <w:marTop w:val="0"/>
          <w:marBottom w:val="0"/>
          <w:divBdr>
            <w:top w:val="none" w:sz="0" w:space="0" w:color="auto"/>
            <w:left w:val="none" w:sz="0" w:space="0" w:color="auto"/>
            <w:bottom w:val="none" w:sz="0" w:space="0" w:color="auto"/>
            <w:right w:val="none" w:sz="0" w:space="0" w:color="auto"/>
          </w:divBdr>
        </w:div>
        <w:div w:id="620843159">
          <w:marLeft w:val="0"/>
          <w:marRight w:val="0"/>
          <w:marTop w:val="0"/>
          <w:marBottom w:val="0"/>
          <w:divBdr>
            <w:top w:val="none" w:sz="0" w:space="0" w:color="auto"/>
            <w:left w:val="none" w:sz="0" w:space="0" w:color="auto"/>
            <w:bottom w:val="none" w:sz="0" w:space="0" w:color="auto"/>
            <w:right w:val="none" w:sz="0" w:space="0" w:color="auto"/>
          </w:divBdr>
        </w:div>
      </w:divsChild>
    </w:div>
    <w:div w:id="1524198769">
      <w:bodyDiv w:val="1"/>
      <w:marLeft w:val="0"/>
      <w:marRight w:val="0"/>
      <w:marTop w:val="0"/>
      <w:marBottom w:val="0"/>
      <w:divBdr>
        <w:top w:val="none" w:sz="0" w:space="0" w:color="auto"/>
        <w:left w:val="none" w:sz="0" w:space="0" w:color="auto"/>
        <w:bottom w:val="none" w:sz="0" w:space="0" w:color="auto"/>
        <w:right w:val="none" w:sz="0" w:space="0" w:color="auto"/>
      </w:divBdr>
      <w:divsChild>
        <w:div w:id="565264114">
          <w:marLeft w:val="0"/>
          <w:marRight w:val="0"/>
          <w:marTop w:val="0"/>
          <w:marBottom w:val="0"/>
          <w:divBdr>
            <w:top w:val="none" w:sz="0" w:space="0" w:color="auto"/>
            <w:left w:val="none" w:sz="0" w:space="0" w:color="auto"/>
            <w:bottom w:val="none" w:sz="0" w:space="0" w:color="auto"/>
            <w:right w:val="none" w:sz="0" w:space="0" w:color="auto"/>
          </w:divBdr>
        </w:div>
        <w:div w:id="1664701893">
          <w:marLeft w:val="0"/>
          <w:marRight w:val="0"/>
          <w:marTop w:val="0"/>
          <w:marBottom w:val="0"/>
          <w:divBdr>
            <w:top w:val="none" w:sz="0" w:space="0" w:color="auto"/>
            <w:left w:val="none" w:sz="0" w:space="0" w:color="auto"/>
            <w:bottom w:val="none" w:sz="0" w:space="0" w:color="auto"/>
            <w:right w:val="none" w:sz="0" w:space="0" w:color="auto"/>
          </w:divBdr>
        </w:div>
        <w:div w:id="5786555">
          <w:marLeft w:val="0"/>
          <w:marRight w:val="0"/>
          <w:marTop w:val="0"/>
          <w:marBottom w:val="0"/>
          <w:divBdr>
            <w:top w:val="none" w:sz="0" w:space="0" w:color="auto"/>
            <w:left w:val="none" w:sz="0" w:space="0" w:color="auto"/>
            <w:bottom w:val="none" w:sz="0" w:space="0" w:color="auto"/>
            <w:right w:val="none" w:sz="0" w:space="0" w:color="auto"/>
          </w:divBdr>
        </w:div>
        <w:div w:id="1694186611">
          <w:marLeft w:val="0"/>
          <w:marRight w:val="0"/>
          <w:marTop w:val="0"/>
          <w:marBottom w:val="0"/>
          <w:divBdr>
            <w:top w:val="none" w:sz="0" w:space="0" w:color="auto"/>
            <w:left w:val="none" w:sz="0" w:space="0" w:color="auto"/>
            <w:bottom w:val="none" w:sz="0" w:space="0" w:color="auto"/>
            <w:right w:val="none" w:sz="0" w:space="0" w:color="auto"/>
          </w:divBdr>
        </w:div>
        <w:div w:id="311957436">
          <w:marLeft w:val="0"/>
          <w:marRight w:val="0"/>
          <w:marTop w:val="0"/>
          <w:marBottom w:val="0"/>
          <w:divBdr>
            <w:top w:val="none" w:sz="0" w:space="0" w:color="auto"/>
            <w:left w:val="none" w:sz="0" w:space="0" w:color="auto"/>
            <w:bottom w:val="none" w:sz="0" w:space="0" w:color="auto"/>
            <w:right w:val="none" w:sz="0" w:space="0" w:color="auto"/>
          </w:divBdr>
        </w:div>
        <w:div w:id="105775618">
          <w:marLeft w:val="0"/>
          <w:marRight w:val="0"/>
          <w:marTop w:val="0"/>
          <w:marBottom w:val="0"/>
          <w:divBdr>
            <w:top w:val="none" w:sz="0" w:space="0" w:color="auto"/>
            <w:left w:val="none" w:sz="0" w:space="0" w:color="auto"/>
            <w:bottom w:val="none" w:sz="0" w:space="0" w:color="auto"/>
            <w:right w:val="none" w:sz="0" w:space="0" w:color="auto"/>
          </w:divBdr>
        </w:div>
        <w:div w:id="97145358">
          <w:marLeft w:val="0"/>
          <w:marRight w:val="0"/>
          <w:marTop w:val="0"/>
          <w:marBottom w:val="0"/>
          <w:divBdr>
            <w:top w:val="none" w:sz="0" w:space="0" w:color="auto"/>
            <w:left w:val="none" w:sz="0" w:space="0" w:color="auto"/>
            <w:bottom w:val="none" w:sz="0" w:space="0" w:color="auto"/>
            <w:right w:val="none" w:sz="0" w:space="0" w:color="auto"/>
          </w:divBdr>
        </w:div>
        <w:div w:id="1972439206">
          <w:marLeft w:val="0"/>
          <w:marRight w:val="0"/>
          <w:marTop w:val="0"/>
          <w:marBottom w:val="0"/>
          <w:divBdr>
            <w:top w:val="none" w:sz="0" w:space="0" w:color="auto"/>
            <w:left w:val="none" w:sz="0" w:space="0" w:color="auto"/>
            <w:bottom w:val="none" w:sz="0" w:space="0" w:color="auto"/>
            <w:right w:val="none" w:sz="0" w:space="0" w:color="auto"/>
          </w:divBdr>
        </w:div>
        <w:div w:id="1081952697">
          <w:marLeft w:val="0"/>
          <w:marRight w:val="0"/>
          <w:marTop w:val="0"/>
          <w:marBottom w:val="0"/>
          <w:divBdr>
            <w:top w:val="none" w:sz="0" w:space="0" w:color="auto"/>
            <w:left w:val="none" w:sz="0" w:space="0" w:color="auto"/>
            <w:bottom w:val="none" w:sz="0" w:space="0" w:color="auto"/>
            <w:right w:val="none" w:sz="0" w:space="0" w:color="auto"/>
          </w:divBdr>
        </w:div>
        <w:div w:id="1523668448">
          <w:marLeft w:val="0"/>
          <w:marRight w:val="0"/>
          <w:marTop w:val="0"/>
          <w:marBottom w:val="0"/>
          <w:divBdr>
            <w:top w:val="none" w:sz="0" w:space="0" w:color="auto"/>
            <w:left w:val="none" w:sz="0" w:space="0" w:color="auto"/>
            <w:bottom w:val="none" w:sz="0" w:space="0" w:color="auto"/>
            <w:right w:val="none" w:sz="0" w:space="0" w:color="auto"/>
          </w:divBdr>
        </w:div>
        <w:div w:id="45572462">
          <w:marLeft w:val="0"/>
          <w:marRight w:val="0"/>
          <w:marTop w:val="0"/>
          <w:marBottom w:val="0"/>
          <w:divBdr>
            <w:top w:val="none" w:sz="0" w:space="0" w:color="auto"/>
            <w:left w:val="none" w:sz="0" w:space="0" w:color="auto"/>
            <w:bottom w:val="none" w:sz="0" w:space="0" w:color="auto"/>
            <w:right w:val="none" w:sz="0" w:space="0" w:color="auto"/>
          </w:divBdr>
        </w:div>
        <w:div w:id="131734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guides.uflib.ufl.edu/copyright/plagiarism" TargetMode="External"/><Relationship Id="rId26" Type="http://schemas.openxmlformats.org/officeDocument/2006/relationships/hyperlink" Target="mailto:rbielling@eng.ufl.edu" TargetMode="External"/><Relationship Id="rId39" Type="http://schemas.openxmlformats.org/officeDocument/2006/relationships/hyperlink" Target="https://www.crc.ufl.edu/" TargetMode="External"/><Relationship Id="rId3" Type="http://schemas.openxmlformats.org/officeDocument/2006/relationships/settings" Target="settings.xml"/><Relationship Id="rId21" Type="http://schemas.openxmlformats.org/officeDocument/2006/relationships/hyperlink" Target="https://gatorevals.aa.ufl.edu/students/" TargetMode="External"/><Relationship Id="rId34" Type="http://schemas.openxmlformats.org/officeDocument/2006/relationships/hyperlink" Target="mailto:title-ix@ufl.edu" TargetMode="External"/><Relationship Id="rId42" Type="http://schemas.openxmlformats.org/officeDocument/2006/relationships/hyperlink" Target="https://writing.ufl.edu/writing-studio/"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mailto:mmansy@bme.ufl.edu" TargetMode="External"/><Relationship Id="rId12" Type="http://schemas.openxmlformats.org/officeDocument/2006/relationships/hyperlink" Target="https://www.eng.ufl.edu/wp-content/uploads/sites/5/2014/06/UF-COLLEGE-OF-ENGINEERING-EXCUSED-ABSENCE-REQUEST.pdf" TargetMode="External"/><Relationship Id="rId17" Type="http://schemas.openxmlformats.org/officeDocument/2006/relationships/hyperlink" Target="https://catalog.ufl.edu/ugrad/current/regulations/info/grades.aspx" TargetMode="External"/><Relationship Id="rId25" Type="http://schemas.openxmlformats.org/officeDocument/2006/relationships/hyperlink" Target="mailto:mmansy@bme.ufl.edu" TargetMode="External"/><Relationship Id="rId33" Type="http://schemas.openxmlformats.org/officeDocument/2006/relationships/hyperlink" Target="https://titleix.ufl.edu/" TargetMode="External"/><Relationship Id="rId38" Type="http://schemas.openxmlformats.org/officeDocument/2006/relationships/hyperlink" Target="https://lss.at.ufl.edu/help.shtml"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helpdesk.ufl.edu/" TargetMode="External"/><Relationship Id="rId20" Type="http://schemas.openxmlformats.org/officeDocument/2006/relationships/hyperlink" Target="mailto:mmansy@bme.ufl.edu" TargetMode="External"/><Relationship Id="rId29" Type="http://schemas.openxmlformats.org/officeDocument/2006/relationships/hyperlink" Target="https://registrar.ufl.edu/ferpa.html" TargetMode="External"/><Relationship Id="rId41" Type="http://schemas.openxmlformats.org/officeDocument/2006/relationships/hyperlink" Target="https://teachingcenter.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yle.allen@bme.ufl.edu" TargetMode="External"/><Relationship Id="rId24" Type="http://schemas.openxmlformats.org/officeDocument/2006/relationships/hyperlink" Target="https://sccr.dso.ufl.edu/policies/student-honor-code-student-conduct-code/" TargetMode="External"/><Relationship Id="rId32" Type="http://schemas.openxmlformats.org/officeDocument/2006/relationships/hyperlink" Target="http://www.counseling.ufl.edu/cwc" TargetMode="External"/><Relationship Id="rId37" Type="http://schemas.openxmlformats.org/officeDocument/2006/relationships/hyperlink" Target="https://click.info.gator360.ufl.edu/?qs=8f0d5e01a3f7385148f144e2089093522a358a8d85cb9db73c31675d3c5e5c0d27748d40c212f544822551342f1912ea5b4f2b890d5952e8" TargetMode="External"/><Relationship Id="rId40" Type="http://schemas.openxmlformats.org/officeDocument/2006/relationships/hyperlink" Target="http://cms.uflib.ufl.edu/ask"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lilyrlewis\AppData\Local\Microsoft\Windows\INetCache\Content.Outlook\LU96BFUU\helpdesk.ufl.edu" TargetMode="External"/><Relationship Id="rId23" Type="http://schemas.openxmlformats.org/officeDocument/2006/relationships/hyperlink" Target="https://gatorevals.aa.ufl.edu/public-results/" TargetMode="External"/><Relationship Id="rId28" Type="http://schemas.openxmlformats.org/officeDocument/2006/relationships/hyperlink" Target="mailto:nishida@eng.ufl.edu" TargetMode="External"/><Relationship Id="rId36" Type="http://schemas.openxmlformats.org/officeDocument/2006/relationships/hyperlink" Target="mailto:covid@shcc.ufl.edu" TargetMode="External"/><Relationship Id="rId49" Type="http://schemas.openxmlformats.org/officeDocument/2006/relationships/header" Target="header3.xml"/><Relationship Id="rId10" Type="http://schemas.openxmlformats.org/officeDocument/2006/relationships/hyperlink" Target="mailto:jsalminen@ufl.edu" TargetMode="External"/><Relationship Id="rId19" Type="http://schemas.openxmlformats.org/officeDocument/2006/relationships/hyperlink" Target="http://www.dso.ufl.edu/drc/" TargetMode="External"/><Relationship Id="rId31" Type="http://schemas.openxmlformats.org/officeDocument/2006/relationships/hyperlink" Target="mailto:umatter@ufl.edu" TargetMode="External"/><Relationship Id="rId44" Type="http://schemas.openxmlformats.org/officeDocument/2006/relationships/hyperlink" Target="http://www.distance.ufl.edu/student-complaint-proces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4.png@01D6E282.9D6D9A40" TargetMode="External"/><Relationship Id="rId14" Type="http://schemas.openxmlformats.org/officeDocument/2006/relationships/hyperlink" Target="https://catalog.ufl.edu/UGRD/academic-regulations/dropping-courses-withdrawals/" TargetMode="External"/><Relationship Id="rId22" Type="http://schemas.openxmlformats.org/officeDocument/2006/relationships/hyperlink" Target="https://ufl.bluera.com/ufl/" TargetMode="External"/><Relationship Id="rId27" Type="http://schemas.openxmlformats.org/officeDocument/2006/relationships/hyperlink" Target="mailto:taylor@eng.ufl.edu" TargetMode="External"/><Relationship Id="rId30" Type="http://schemas.openxmlformats.org/officeDocument/2006/relationships/hyperlink" Target="https://urldefense.proofpoint.com/v2/url?u=https-3A__ufl.us5.list-2Dmanage.com_track_click-3Fu-3Dccfd4b5b015e3d33e136cc335-26id-3D6eaa932b46-26e-3D272c0fe5cb&amp;d=DwMFaQ&amp;c=sJ6xIWYx-zLMB3EPkvcnVg&amp;r=rUzEig7po-wDCAfT0Hd6bCm0Suz4AdruzQ4eDAUwGsg&amp;m=xUClKFoM4EQFp9uT5AdQrhR41FhQnCzXI2PrLvvCcNM&amp;s=xEU1AQ2aU4SZBiHpUnY0J7r3caKEvX54RIRgNGVNOrk&amp;e=" TargetMode="External"/><Relationship Id="rId35" Type="http://schemas.openxmlformats.org/officeDocument/2006/relationships/hyperlink" Target="http://www.police.ufl.edu/" TargetMode="External"/><Relationship Id="rId43" Type="http://schemas.openxmlformats.org/officeDocument/2006/relationships/hyperlink" Target="https://www.dso.ufl.edu/documents/UF_Complaints_policy.pdf"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3058</TotalTime>
  <Pages>10</Pages>
  <Words>4109</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Mansy, May M</dc:creator>
  <cp:keywords/>
  <dc:description/>
  <cp:lastModifiedBy>Mansy, May M</cp:lastModifiedBy>
  <cp:revision>26</cp:revision>
  <cp:lastPrinted>2020-01-05T19:47:00Z</cp:lastPrinted>
  <dcterms:created xsi:type="dcterms:W3CDTF">2020-01-02T16:09:00Z</dcterms:created>
  <dcterms:modified xsi:type="dcterms:W3CDTF">2021-12-17T20:31:00Z</dcterms:modified>
</cp:coreProperties>
</file>